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642" w:rsidRDefault="00D960FD" w:rsidP="00696501">
      <w:pPr>
        <w:spacing w:after="0" w:line="240" w:lineRule="auto"/>
        <w:ind w:left="-567"/>
        <w:jc w:val="center"/>
        <w:rPr>
          <w:rFonts w:ascii="Arial" w:hAnsi="Arial" w:cs="Arial"/>
          <w:b/>
        </w:rPr>
      </w:pPr>
      <w:r>
        <w:rPr>
          <w:noProof/>
          <w:lang w:val="en-US"/>
        </w:rPr>
        <mc:AlternateContent>
          <mc:Choice Requires="wps">
            <w:drawing>
              <wp:anchor distT="0" distB="0" distL="114300" distR="114300" simplePos="0" relativeHeight="251665408" behindDoc="0" locked="0" layoutInCell="1" allowOverlap="1" wp14:anchorId="793CDE31" wp14:editId="2F24F1F1">
                <wp:simplePos x="0" y="0"/>
                <wp:positionH relativeFrom="column">
                  <wp:posOffset>-596900</wp:posOffset>
                </wp:positionH>
                <wp:positionV relativeFrom="paragraph">
                  <wp:posOffset>-677545</wp:posOffset>
                </wp:positionV>
                <wp:extent cx="6839585" cy="1536700"/>
                <wp:effectExtent l="0" t="0" r="0" b="444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5367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F7591" w:rsidRPr="00BB1C84" w:rsidRDefault="009F7591" w:rsidP="00FB0642">
                            <w:pPr>
                              <w:widowControl w:val="0"/>
                              <w:spacing w:after="60" w:line="240" w:lineRule="auto"/>
                              <w:jc w:val="center"/>
                              <w:rPr>
                                <w:rFonts w:ascii="Arial" w:hAnsi="Arial" w:cs="Arial"/>
                                <w:b/>
                                <w:bCs/>
                                <w:sz w:val="40"/>
                                <w:szCs w:val="40"/>
                              </w:rPr>
                            </w:pPr>
                            <w:r>
                              <w:rPr>
                                <w:rFonts w:ascii="Arial" w:hAnsi="Arial" w:cs="Arial"/>
                                <w:b/>
                                <w:bCs/>
                                <w:sz w:val="40"/>
                                <w:szCs w:val="40"/>
                              </w:rPr>
                              <w:t>KNOWLEDGE COMPONENT: FACILITATOR FORMATIVE AND SUMMATIVE ASSESSMENT TOOLS AND MODEL ANSWERS: KNOWLEDGE MODULE 10: SUGAR REFINING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47pt;margin-top:-53.35pt;width:538.55pt;height:1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" fillcolor="#4c94b8" stroked="f">
                <v:fill color2="#dbeaf1" rotate="t" focus="100%" type="gradient"/>
                <v:shadow on="t" color="black" opacity="24903f" origin=",.5" offset="0,.55556mm"/>
                <v:textbox>
                  <w:txbxContent>
                    <w:p w:rsidR="009F7591" w:rsidRPr="00BB1C84" w:rsidRDefault="009F7591" w:rsidP="00FB0642">
                      <w:pPr>
                        <w:widowControl w:val="0"/>
                        <w:spacing w:after="60" w:line="240" w:lineRule="auto"/>
                        <w:jc w:val="center"/>
                        <w:rPr>
                          <w:rFonts w:ascii="Arial" w:hAnsi="Arial" w:cs="Arial"/>
                          <w:b/>
                          <w:bCs/>
                          <w:sz w:val="40"/>
                          <w:szCs w:val="40"/>
                        </w:rPr>
                      </w:pPr>
                      <w:r>
                        <w:rPr>
                          <w:rFonts w:ascii="Arial" w:hAnsi="Arial" w:cs="Arial"/>
                          <w:b/>
                          <w:bCs/>
                          <w:sz w:val="40"/>
                          <w:szCs w:val="40"/>
                        </w:rPr>
                        <w:t>KNOWLEDGE COMPONENT: FACILITATOR FORMATIVE AND SUMMATIVE ASSESSMENT TOOLS AND MODEL ANSWERS: KNOWLEDGE MODULE 10: SUGAR REFINING</w:t>
                      </w:r>
                    </w:p>
                  </w:txbxContent>
                </v:textbox>
              </v:shape>
            </w:pict>
          </mc:Fallback>
        </mc:AlternateContent>
      </w:r>
      <w:r w:rsidR="00696501">
        <w:rPr>
          <w:noProof/>
          <w:lang w:val="en-US"/>
        </w:rPr>
        <w:drawing>
          <wp:anchor distT="0" distB="0" distL="114300" distR="114300" simplePos="0" relativeHeight="251664384" behindDoc="0" locked="0" layoutInCell="1" allowOverlap="1" wp14:anchorId="5544B6FC" wp14:editId="482CC98C">
            <wp:simplePos x="0" y="0"/>
            <wp:positionH relativeFrom="column">
              <wp:posOffset>-573405</wp:posOffset>
            </wp:positionH>
            <wp:positionV relativeFrom="paragraph">
              <wp:posOffset>394335</wp:posOffset>
            </wp:positionV>
            <wp:extent cx="6840000" cy="8765824"/>
            <wp:effectExtent l="0" t="0" r="0" b="0"/>
            <wp:wrapNone/>
            <wp:docPr id="15" name="Picture 15" descr="C:\Users\user\Desktop\Cover page Sugar Processing Controller AgriSETA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ver page Sugar Processing Controller AgriSETA No da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000" cy="8765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402">
        <w:br w:type="page"/>
      </w:r>
      <w:r w:rsidR="00565124">
        <w:rPr>
          <w:noProof/>
          <w:lang w:val="en-US"/>
        </w:rPr>
        <w:lastRenderedPageBreak/>
        <mc:AlternateContent>
          <mc:Choice Requires="wps">
            <w:drawing>
              <wp:anchor distT="0" distB="0" distL="114300" distR="114300" simplePos="0" relativeHeight="12" behindDoc="0" locked="0" layoutInCell="1" allowOverlap="1">
                <wp:simplePos x="0" y="0"/>
                <wp:positionH relativeFrom="margin">
                  <wp:posOffset>1003300</wp:posOffset>
                </wp:positionH>
                <wp:positionV relativeFrom="margin">
                  <wp:posOffset>2078355</wp:posOffset>
                </wp:positionV>
                <wp:extent cx="4419600" cy="4749800"/>
                <wp:effectExtent l="0" t="0" r="19050" b="1270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749800"/>
                        </a:xfrm>
                        <a:prstGeom prst="rect">
                          <a:avLst/>
                        </a:prstGeom>
                        <a:solidFill>
                          <a:srgbClr val="FFFFFF"/>
                        </a:solidFill>
                        <a:ln w="9525">
                          <a:solidFill>
                            <a:srgbClr val="000000"/>
                          </a:solidFill>
                          <a:miter lim="800000"/>
                          <a:headEnd/>
                          <a:tailEnd/>
                        </a:ln>
                      </wps:spPr>
                      <wps:txbx>
                        <w:txbxContent>
                          <w:p w:rsidR="009F7591" w:rsidRPr="007E4D29" w:rsidRDefault="009F7591" w:rsidP="00AA49FB">
                            <w:pPr>
                              <w:spacing w:line="240" w:lineRule="auto"/>
                              <w:jc w:val="center"/>
                              <w:rPr>
                                <w:b/>
                                <w:sz w:val="48"/>
                                <w:szCs w:val="48"/>
                              </w:rPr>
                            </w:pPr>
                            <w:r w:rsidRPr="007E4D29">
                              <w:rPr>
                                <w:b/>
                                <w:sz w:val="48"/>
                                <w:szCs w:val="48"/>
                              </w:rPr>
                              <w:t>Occupational Certificate: Sugar Processing Controller</w:t>
                            </w:r>
                          </w:p>
                          <w:p w:rsidR="009F7591" w:rsidRPr="007E4D29" w:rsidRDefault="009F7591" w:rsidP="00AA49FB">
                            <w:pPr>
                              <w:spacing w:line="240" w:lineRule="auto"/>
                              <w:jc w:val="center"/>
                              <w:rPr>
                                <w:b/>
                                <w:sz w:val="48"/>
                                <w:szCs w:val="48"/>
                              </w:rPr>
                            </w:pPr>
                          </w:p>
                          <w:p w:rsidR="009F7591" w:rsidRPr="007E4D29" w:rsidRDefault="009F7591" w:rsidP="00696501">
                            <w:pPr>
                              <w:spacing w:line="240" w:lineRule="auto"/>
                              <w:jc w:val="center"/>
                              <w:rPr>
                                <w:b/>
                                <w:sz w:val="48"/>
                                <w:szCs w:val="48"/>
                              </w:rPr>
                            </w:pPr>
                            <w:r w:rsidRPr="007E4D29">
                              <w:rPr>
                                <w:b/>
                                <w:sz w:val="48"/>
                                <w:szCs w:val="48"/>
                              </w:rPr>
                              <w:t xml:space="preserve">KNOWLEDGE COMPONENT: FACILITATOR FORMATIVE AND SUMMATIVE ASSESSMENT TOOLS AND MODEL ANSWERS: </w:t>
                            </w:r>
                          </w:p>
                          <w:p w:rsidR="009F7591" w:rsidRDefault="009F7591" w:rsidP="00696501">
                            <w:pPr>
                              <w:spacing w:line="240" w:lineRule="auto"/>
                              <w:jc w:val="center"/>
                              <w:rPr>
                                <w:b/>
                                <w:sz w:val="48"/>
                                <w:szCs w:val="48"/>
                              </w:rPr>
                            </w:pPr>
                          </w:p>
                          <w:p w:rsidR="009F7591" w:rsidRPr="007E4D29" w:rsidRDefault="009F7591" w:rsidP="00696501">
                            <w:pPr>
                              <w:spacing w:line="240" w:lineRule="auto"/>
                              <w:jc w:val="center"/>
                              <w:rPr>
                                <w:b/>
                                <w:sz w:val="48"/>
                                <w:szCs w:val="48"/>
                              </w:rPr>
                            </w:pPr>
                            <w:r w:rsidRPr="007E4D29">
                              <w:rPr>
                                <w:b/>
                                <w:sz w:val="48"/>
                                <w:szCs w:val="48"/>
                              </w:rPr>
                              <w:t>KNOWLEDGE MODULE 10: SUGAR REFINING</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9pt;margin-top:163.65pt;width:348pt;height:374pt;z-index: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">
                <v:textbox inset="6.75pt,3.75pt,6.75pt,3.75pt">
                  <w:txbxContent>
                    <w:p w:rsidR="009F7591" w:rsidRPr="007E4D29" w:rsidRDefault="009F7591" w:rsidP="00AA49FB">
                      <w:pPr>
                        <w:spacing w:line="240" w:lineRule="auto"/>
                        <w:jc w:val="center"/>
                        <w:rPr>
                          <w:b/>
                          <w:sz w:val="48"/>
                          <w:szCs w:val="48"/>
                        </w:rPr>
                      </w:pPr>
                      <w:r w:rsidRPr="007E4D29">
                        <w:rPr>
                          <w:b/>
                          <w:sz w:val="48"/>
                          <w:szCs w:val="48"/>
                        </w:rPr>
                        <w:t>Occupational Certificate: Sugar Processing Controller</w:t>
                      </w:r>
                    </w:p>
                    <w:p w:rsidR="009F7591" w:rsidRPr="007E4D29" w:rsidRDefault="009F7591" w:rsidP="00AA49FB">
                      <w:pPr>
                        <w:spacing w:line="240" w:lineRule="auto"/>
                        <w:jc w:val="center"/>
                        <w:rPr>
                          <w:b/>
                          <w:sz w:val="48"/>
                          <w:szCs w:val="48"/>
                        </w:rPr>
                      </w:pPr>
                    </w:p>
                    <w:p w:rsidR="009F7591" w:rsidRPr="007E4D29" w:rsidRDefault="009F7591" w:rsidP="00696501">
                      <w:pPr>
                        <w:spacing w:line="240" w:lineRule="auto"/>
                        <w:jc w:val="center"/>
                        <w:rPr>
                          <w:b/>
                          <w:sz w:val="48"/>
                          <w:szCs w:val="48"/>
                        </w:rPr>
                      </w:pPr>
                      <w:r w:rsidRPr="007E4D29">
                        <w:rPr>
                          <w:b/>
                          <w:sz w:val="48"/>
                          <w:szCs w:val="48"/>
                        </w:rPr>
                        <w:t xml:space="preserve">KNOWLEDGE COMPONENT: FACILITATOR FORMATIVE AND SUMMATIVE ASSESSMENT TOOLS AND MODEL ANSWERS: </w:t>
                      </w:r>
                    </w:p>
                    <w:p w:rsidR="009F7591" w:rsidRDefault="009F7591" w:rsidP="00696501">
                      <w:pPr>
                        <w:spacing w:line="240" w:lineRule="auto"/>
                        <w:jc w:val="center"/>
                        <w:rPr>
                          <w:b/>
                          <w:sz w:val="48"/>
                          <w:szCs w:val="48"/>
                        </w:rPr>
                      </w:pPr>
                    </w:p>
                    <w:p w:rsidR="009F7591" w:rsidRPr="007E4D29" w:rsidRDefault="009F7591" w:rsidP="00696501">
                      <w:pPr>
                        <w:spacing w:line="240" w:lineRule="auto"/>
                        <w:jc w:val="center"/>
                        <w:rPr>
                          <w:b/>
                          <w:sz w:val="48"/>
                          <w:szCs w:val="48"/>
                        </w:rPr>
                      </w:pPr>
                      <w:r w:rsidRPr="007E4D29">
                        <w:rPr>
                          <w:b/>
                          <w:sz w:val="48"/>
                          <w:szCs w:val="48"/>
                        </w:rPr>
                        <w:t>KNOWLEDGE MODULE 10: SUGAR REFINING</w:t>
                      </w:r>
                    </w:p>
                  </w:txbxContent>
                </v:textbox>
                <w10:wrap type="square" anchorx="margin" anchory="margin"/>
              </v:shape>
            </w:pict>
          </mc:Fallback>
        </mc:AlternateContent>
      </w:r>
      <w:r w:rsidR="00231402">
        <w:rPr>
          <w:rFonts w:ascii="Arial" w:hAnsi="Arial" w:cs="Arial"/>
          <w:b/>
        </w:rPr>
        <w:br w:type="page"/>
      </w:r>
    </w:p>
    <w:p w:rsidR="00EC0BD1" w:rsidRPr="007E4D29" w:rsidRDefault="00EC0BD1" w:rsidP="007E4D29">
      <w:pPr>
        <w:spacing w:after="0" w:line="240" w:lineRule="auto"/>
        <w:jc w:val="center"/>
        <w:rPr>
          <w:rFonts w:cs="Arial"/>
          <w:b/>
          <w:sz w:val="48"/>
          <w:szCs w:val="48"/>
        </w:rPr>
      </w:pPr>
      <w:r w:rsidRPr="007E4D29">
        <w:rPr>
          <w:rFonts w:cs="Arial"/>
          <w:b/>
          <w:sz w:val="48"/>
          <w:szCs w:val="48"/>
        </w:rPr>
        <w:lastRenderedPageBreak/>
        <w:t>KNOWLEDGE COMPONENT: FACILITATOR FORMATIVE AND SUMMATIVE ASS</w:t>
      </w:r>
      <w:r w:rsidR="007E4D29">
        <w:rPr>
          <w:rFonts w:cs="Arial"/>
          <w:b/>
          <w:sz w:val="48"/>
          <w:szCs w:val="48"/>
        </w:rPr>
        <w:t xml:space="preserve">ESSMENT TOOLS AND MODEL ANSWERS: </w:t>
      </w:r>
      <w:r w:rsidRPr="007E4D29">
        <w:rPr>
          <w:rFonts w:cs="Arial"/>
          <w:b/>
          <w:sz w:val="48"/>
          <w:szCs w:val="48"/>
        </w:rPr>
        <w:t>KNOWLEDGE MODULE 10</w:t>
      </w:r>
      <w:r w:rsidR="007E4D29">
        <w:rPr>
          <w:rFonts w:cs="Arial"/>
          <w:b/>
          <w:sz w:val="48"/>
          <w:szCs w:val="48"/>
        </w:rPr>
        <w:t>: SUGAR REFINING</w:t>
      </w:r>
    </w:p>
    <w:p w:rsidR="00231402" w:rsidRDefault="00565124" w:rsidP="00BB1C84">
      <w:pPr>
        <w:spacing w:after="0" w:line="240" w:lineRule="auto"/>
        <w:jc w:val="center"/>
        <w:rPr>
          <w:rFonts w:ascii="Arial" w:hAnsi="Arial" w:cs="Arial"/>
          <w:b/>
        </w:rPr>
      </w:pPr>
      <w:r>
        <w:rPr>
          <w:rFonts w:ascii="Arial" w:hAnsi="Arial" w:cs="Arial"/>
          <w:b/>
          <w:noProof/>
          <w:lang w:val="en-US"/>
        </w:rPr>
        <w:drawing>
          <wp:inline distT="0" distB="0" distL="0" distR="0">
            <wp:extent cx="3791036" cy="2560320"/>
            <wp:effectExtent l="0" t="0" r="0" b="0"/>
            <wp:docPr id="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1036" cy="2560320"/>
                    </a:xfrm>
                    <a:prstGeom prst="rect">
                      <a:avLst/>
                    </a:prstGeom>
                    <a:noFill/>
                    <a:ln>
                      <a:noFill/>
                    </a:ln>
                  </pic:spPr>
                </pic:pic>
              </a:graphicData>
            </a:graphic>
          </wp:inline>
        </w:drawing>
      </w:r>
    </w:p>
    <w:p w:rsidR="00231402" w:rsidRPr="00FB0642" w:rsidRDefault="00BB1C84" w:rsidP="00FB0642">
      <w:pPr>
        <w:spacing w:after="0" w:line="240" w:lineRule="auto"/>
        <w:jc w:val="center"/>
        <w:rPr>
          <w:rFonts w:ascii="Arial" w:hAnsi="Arial" w:cs="Arial"/>
          <w:b/>
          <w:sz w:val="52"/>
          <w:szCs w:val="52"/>
        </w:rPr>
      </w:pPr>
      <w:r>
        <w:rPr>
          <w:b/>
          <w:sz w:val="52"/>
          <w:szCs w:val="52"/>
        </w:rPr>
        <w:t>OCCUPATIONAL CERTIFICATE: SUGAR PROCESSING CONTROLLER</w:t>
      </w:r>
    </w:p>
    <w:p w:rsidR="004E79F7" w:rsidRDefault="004E79F7" w:rsidP="004E79F7">
      <w:pPr>
        <w:jc w:val="center"/>
        <w:rPr>
          <w:rFonts w:ascii="Arial" w:hAnsi="Arial" w:cs="Arial"/>
          <w:b/>
          <w:sz w:val="52"/>
          <w:szCs w:val="52"/>
        </w:rPr>
      </w:pPr>
    </w:p>
    <w:p w:rsidR="007E4D29" w:rsidRPr="00E44852" w:rsidRDefault="007E4D29" w:rsidP="004E79F7">
      <w:pPr>
        <w:jc w:val="center"/>
        <w:rPr>
          <w:rFonts w:ascii="Arial" w:hAnsi="Arial" w:cs="Arial"/>
          <w:b/>
          <w:sz w:val="52"/>
          <w:szCs w:val="52"/>
        </w:rPr>
      </w:pPr>
    </w:p>
    <w:p w:rsidR="004E79F7" w:rsidRPr="003F6F66" w:rsidRDefault="004E79F7" w:rsidP="004E79F7">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Copyright AgriSETA</w:t>
      </w:r>
    </w:p>
    <w:p w:rsidR="004E79F7" w:rsidRPr="003F6F66" w:rsidRDefault="004E79F7" w:rsidP="004E79F7">
      <w:pPr>
        <w:jc w:val="center"/>
        <w:rPr>
          <w:rFonts w:ascii="Arial" w:hAnsi="Arial" w:cs="Arial"/>
          <w:b/>
          <w:sz w:val="28"/>
          <w:szCs w:val="28"/>
        </w:rPr>
      </w:pPr>
      <w:r w:rsidRPr="003F6F66">
        <w:rPr>
          <w:rFonts w:ascii="Arial" w:hAnsi="Arial" w:cs="Arial"/>
          <w:b/>
          <w:sz w:val="28"/>
          <w:szCs w:val="28"/>
        </w:rPr>
        <w:t xml:space="preserve">Telephone: +27 </w:t>
      </w:r>
      <w:r>
        <w:rPr>
          <w:rFonts w:ascii="Arial" w:hAnsi="Arial" w:cs="Arial"/>
          <w:b/>
          <w:sz w:val="28"/>
          <w:szCs w:val="28"/>
        </w:rPr>
        <w:t>12 301 5600</w:t>
      </w:r>
    </w:p>
    <w:p w:rsidR="004E79F7" w:rsidRDefault="004E79F7" w:rsidP="004E79F7">
      <w:pPr>
        <w:jc w:val="center"/>
        <w:rPr>
          <w:rFonts w:ascii="Arial" w:hAnsi="Arial" w:cs="Arial"/>
          <w:b/>
        </w:rPr>
      </w:pPr>
      <w:r>
        <w:rPr>
          <w:rFonts w:ascii="Arial" w:hAnsi="Arial" w:cs="Arial"/>
          <w:b/>
          <w:noProof/>
          <w:lang w:val="en-US"/>
        </w:rPr>
        <w:drawing>
          <wp:inline distT="0" distB="0" distL="0" distR="0" wp14:anchorId="61E1F1A1" wp14:editId="33FF8B4D">
            <wp:extent cx="2254244" cy="1235760"/>
            <wp:effectExtent l="133350" t="114300" r="146685" b="173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Pr="003F6F66" w:rsidRDefault="004E79F7" w:rsidP="004E79F7">
      <w:pPr>
        <w:spacing w:after="120"/>
        <w:jc w:val="center"/>
        <w:rPr>
          <w:rFonts w:ascii="Arial" w:hAnsi="Arial" w:cs="Arial"/>
        </w:rPr>
      </w:pPr>
      <w:r>
        <w:rPr>
          <w:rFonts w:ascii="Arial" w:hAnsi="Arial" w:cs="Arial"/>
        </w:rPr>
        <w:t>AgriSETA</w:t>
      </w:r>
      <w:r w:rsidRPr="003F6F66">
        <w:rPr>
          <w:rFonts w:ascii="Arial" w:hAnsi="Arial" w:cs="Arial"/>
        </w:rPr>
        <w:t xml:space="preserve"> holds the copyright to its publications and Web pages</w:t>
      </w:r>
      <w:r>
        <w:rPr>
          <w:rFonts w:ascii="Arial" w:hAnsi="Arial" w:cs="Arial"/>
        </w:rPr>
        <w:t>.  Proper citation is requested.</w:t>
      </w:r>
    </w:p>
    <w:p w:rsidR="004E79F7" w:rsidRPr="003F6F66" w:rsidRDefault="004E79F7" w:rsidP="004E79F7">
      <w:pPr>
        <w:pStyle w:val="Header"/>
        <w:spacing w:after="120"/>
        <w:jc w:val="both"/>
        <w:rPr>
          <w:rFonts w:ascii="Arial" w:hAnsi="Arial" w:cs="Arial"/>
        </w:rPr>
      </w:pPr>
    </w:p>
    <w:p w:rsidR="002A0795" w:rsidRDefault="00231402" w:rsidP="00AB20A4">
      <w:pPr>
        <w:spacing w:after="240" w:line="360" w:lineRule="auto"/>
        <w:jc w:val="both"/>
        <w:rPr>
          <w:rFonts w:ascii="Arial" w:hAnsi="Arial" w:cs="Arial"/>
          <w:b/>
          <w:sz w:val="32"/>
          <w:szCs w:val="32"/>
        </w:rPr>
      </w:pPr>
      <w:r>
        <w:rPr>
          <w:rFonts w:ascii="Arial" w:hAnsi="Arial" w:cs="Arial"/>
          <w:b/>
          <w:sz w:val="32"/>
          <w:szCs w:val="32"/>
        </w:rPr>
        <w:br w:type="page"/>
      </w:r>
    </w:p>
    <w:p w:rsidR="00AB20A4" w:rsidRPr="00721855" w:rsidRDefault="00AB20A4" w:rsidP="00AB20A4">
      <w:pPr>
        <w:spacing w:after="240" w:line="360" w:lineRule="auto"/>
        <w:jc w:val="both"/>
        <w:rPr>
          <w:rFonts w:ascii="Arial" w:hAnsi="Arial" w:cs="Arial"/>
          <w:b/>
          <w:sz w:val="32"/>
          <w:szCs w:val="32"/>
        </w:rPr>
      </w:pPr>
      <w:r w:rsidRPr="00721855">
        <w:rPr>
          <w:rFonts w:ascii="Arial" w:hAnsi="Arial" w:cs="Arial"/>
          <w:b/>
          <w:sz w:val="32"/>
          <w:szCs w:val="32"/>
        </w:rPr>
        <w:lastRenderedPageBreak/>
        <w:t>TABLE OF CONTENTS</w:t>
      </w:r>
    </w:p>
    <w:bookmarkStart w:id="0" w:name="_Toc468625802"/>
    <w:bookmarkStart w:id="1" w:name="_Toc464730905"/>
    <w:bookmarkStart w:id="2" w:name="_Toc469395257"/>
    <w:p w:rsidR="00F94E4D" w:rsidRPr="00F94E4D" w:rsidRDefault="00F94E4D" w:rsidP="00F94E4D">
      <w:pPr>
        <w:pStyle w:val="TOC1"/>
        <w:tabs>
          <w:tab w:val="left" w:pos="440"/>
          <w:tab w:val="right" w:leader="dot" w:pos="9016"/>
        </w:tabs>
        <w:spacing w:before="0" w:after="80" w:line="240" w:lineRule="auto"/>
        <w:jc w:val="both"/>
        <w:rPr>
          <w:rFonts w:eastAsiaTheme="minorEastAsia" w:cstheme="minorBidi"/>
          <w:b w:val="0"/>
          <w:bCs w:val="0"/>
          <w:caps w:val="0"/>
          <w:noProof/>
          <w:sz w:val="24"/>
          <w:szCs w:val="24"/>
          <w:lang w:val="en-US"/>
        </w:rPr>
      </w:pPr>
      <w:r w:rsidRPr="00F94E4D">
        <w:rPr>
          <w:bCs w:val="0"/>
          <w:caps w:val="0"/>
          <w:smallCaps/>
          <w:color w:val="FF0000"/>
          <w:sz w:val="24"/>
          <w:szCs w:val="24"/>
        </w:rPr>
        <w:fldChar w:fldCharType="begin"/>
      </w:r>
      <w:r w:rsidRPr="00F94E4D">
        <w:rPr>
          <w:bCs w:val="0"/>
          <w:caps w:val="0"/>
          <w:smallCaps/>
          <w:color w:val="FF0000"/>
          <w:sz w:val="24"/>
          <w:szCs w:val="24"/>
        </w:rPr>
        <w:instrText xml:space="preserve"> TOC \h \z \t "Heading 1,2,Title,1" </w:instrText>
      </w:r>
      <w:r w:rsidRPr="00F94E4D">
        <w:rPr>
          <w:bCs w:val="0"/>
          <w:caps w:val="0"/>
          <w:smallCaps/>
          <w:color w:val="FF0000"/>
          <w:sz w:val="24"/>
          <w:szCs w:val="24"/>
        </w:rPr>
        <w:fldChar w:fldCharType="separate"/>
      </w:r>
      <w:hyperlink w:anchor="_Toc8471143" w:history="1">
        <w:r w:rsidRPr="00F94E4D">
          <w:rPr>
            <w:rStyle w:val="Hyperlink"/>
            <w:noProof/>
            <w:sz w:val="24"/>
            <w:szCs w:val="24"/>
          </w:rPr>
          <w:t>1.</w:t>
        </w:r>
        <w:r w:rsidRPr="00F94E4D">
          <w:rPr>
            <w:rFonts w:eastAsiaTheme="minorEastAsia" w:cstheme="minorBidi"/>
            <w:b w:val="0"/>
            <w:bCs w:val="0"/>
            <w:caps w:val="0"/>
            <w:noProof/>
            <w:sz w:val="24"/>
            <w:szCs w:val="24"/>
            <w:lang w:val="en-US"/>
          </w:rPr>
          <w:tab/>
        </w:r>
        <w:r w:rsidRPr="00F94E4D">
          <w:rPr>
            <w:rStyle w:val="Hyperlink"/>
            <w:noProof/>
            <w:sz w:val="24"/>
            <w:szCs w:val="24"/>
          </w:rPr>
          <w:t>INTRODUCTION TO THE FACILITATOR ASSESSMENT TOOLKIT OF THE OCCUPATIONAL CERTIFICATE: SUGAR PROCESSING CONTROLLER</w:t>
        </w:r>
        <w:r w:rsidRPr="00F94E4D">
          <w:rPr>
            <w:noProof/>
            <w:webHidden/>
            <w:sz w:val="24"/>
            <w:szCs w:val="24"/>
          </w:rPr>
          <w:tab/>
        </w:r>
        <w:r w:rsidRPr="00F94E4D">
          <w:rPr>
            <w:noProof/>
            <w:webHidden/>
            <w:sz w:val="24"/>
            <w:szCs w:val="24"/>
          </w:rPr>
          <w:fldChar w:fldCharType="begin"/>
        </w:r>
        <w:r w:rsidRPr="00F94E4D">
          <w:rPr>
            <w:noProof/>
            <w:webHidden/>
            <w:sz w:val="24"/>
            <w:szCs w:val="24"/>
          </w:rPr>
          <w:instrText xml:space="preserve"> PAGEREF _Toc8471143 \h </w:instrText>
        </w:r>
        <w:r w:rsidRPr="00F94E4D">
          <w:rPr>
            <w:noProof/>
            <w:webHidden/>
            <w:sz w:val="24"/>
            <w:szCs w:val="24"/>
          </w:rPr>
        </w:r>
        <w:r w:rsidRPr="00F94E4D">
          <w:rPr>
            <w:noProof/>
            <w:webHidden/>
            <w:sz w:val="24"/>
            <w:szCs w:val="24"/>
          </w:rPr>
          <w:fldChar w:fldCharType="separate"/>
        </w:r>
        <w:r w:rsidRPr="00F94E4D">
          <w:rPr>
            <w:noProof/>
            <w:webHidden/>
            <w:sz w:val="24"/>
            <w:szCs w:val="24"/>
          </w:rPr>
          <w:t>6</w:t>
        </w:r>
        <w:r w:rsidRPr="00F94E4D">
          <w:rPr>
            <w:noProof/>
            <w:webHidden/>
            <w:sz w:val="24"/>
            <w:szCs w:val="24"/>
          </w:rPr>
          <w:fldChar w:fldCharType="end"/>
        </w:r>
      </w:hyperlink>
    </w:p>
    <w:p w:rsidR="00F94E4D" w:rsidRPr="00F94E4D" w:rsidRDefault="00F94E4D" w:rsidP="00F94E4D">
      <w:pPr>
        <w:pStyle w:val="TOC1"/>
        <w:tabs>
          <w:tab w:val="left" w:pos="440"/>
          <w:tab w:val="right" w:leader="dot" w:pos="9016"/>
        </w:tabs>
        <w:spacing w:before="0" w:after="80" w:line="240" w:lineRule="auto"/>
        <w:jc w:val="both"/>
        <w:rPr>
          <w:rFonts w:eastAsiaTheme="minorEastAsia" w:cstheme="minorBidi"/>
          <w:b w:val="0"/>
          <w:bCs w:val="0"/>
          <w:caps w:val="0"/>
          <w:noProof/>
          <w:sz w:val="24"/>
          <w:szCs w:val="24"/>
          <w:lang w:val="en-US"/>
        </w:rPr>
      </w:pPr>
      <w:hyperlink w:anchor="_Toc8471144" w:history="1">
        <w:r w:rsidRPr="00F94E4D">
          <w:rPr>
            <w:rStyle w:val="Hyperlink"/>
            <w:noProof/>
            <w:sz w:val="24"/>
            <w:szCs w:val="24"/>
          </w:rPr>
          <w:t>2.</w:t>
        </w:r>
        <w:r w:rsidRPr="00F94E4D">
          <w:rPr>
            <w:rFonts w:eastAsiaTheme="minorEastAsia" w:cstheme="minorBidi"/>
            <w:b w:val="0"/>
            <w:bCs w:val="0"/>
            <w:caps w:val="0"/>
            <w:noProof/>
            <w:sz w:val="24"/>
            <w:szCs w:val="24"/>
            <w:lang w:val="en-US"/>
          </w:rPr>
          <w:tab/>
        </w:r>
        <w:r w:rsidRPr="00F94E4D">
          <w:rPr>
            <w:rStyle w:val="Hyperlink"/>
            <w:noProof/>
            <w:sz w:val="24"/>
            <w:szCs w:val="24"/>
          </w:rPr>
          <w:t>KNOWLEDGE MODULE 10: SUGAR JUICE REFINING</w:t>
        </w:r>
        <w:r w:rsidRPr="00F94E4D">
          <w:rPr>
            <w:noProof/>
            <w:webHidden/>
            <w:sz w:val="24"/>
            <w:szCs w:val="24"/>
          </w:rPr>
          <w:tab/>
        </w:r>
        <w:r w:rsidRPr="00F94E4D">
          <w:rPr>
            <w:noProof/>
            <w:webHidden/>
            <w:sz w:val="24"/>
            <w:szCs w:val="24"/>
          </w:rPr>
          <w:fldChar w:fldCharType="begin"/>
        </w:r>
        <w:r w:rsidRPr="00F94E4D">
          <w:rPr>
            <w:noProof/>
            <w:webHidden/>
            <w:sz w:val="24"/>
            <w:szCs w:val="24"/>
          </w:rPr>
          <w:instrText xml:space="preserve"> PAGEREF _Toc8471144 \h </w:instrText>
        </w:r>
        <w:r w:rsidRPr="00F94E4D">
          <w:rPr>
            <w:noProof/>
            <w:webHidden/>
            <w:sz w:val="24"/>
            <w:szCs w:val="24"/>
          </w:rPr>
        </w:r>
        <w:r w:rsidRPr="00F94E4D">
          <w:rPr>
            <w:noProof/>
            <w:webHidden/>
            <w:sz w:val="24"/>
            <w:szCs w:val="24"/>
          </w:rPr>
          <w:fldChar w:fldCharType="separate"/>
        </w:r>
        <w:r w:rsidRPr="00F94E4D">
          <w:rPr>
            <w:noProof/>
            <w:webHidden/>
            <w:sz w:val="24"/>
            <w:szCs w:val="24"/>
          </w:rPr>
          <w:t>7</w:t>
        </w:r>
        <w:r w:rsidRPr="00F94E4D">
          <w:rPr>
            <w:noProof/>
            <w:webHidden/>
            <w:sz w:val="24"/>
            <w:szCs w:val="24"/>
          </w:rPr>
          <w:fldChar w:fldCharType="end"/>
        </w:r>
      </w:hyperlink>
    </w:p>
    <w:p w:rsidR="00F94E4D" w:rsidRPr="00F94E4D" w:rsidRDefault="00F94E4D" w:rsidP="00F94E4D">
      <w:pPr>
        <w:pStyle w:val="TOC2"/>
        <w:tabs>
          <w:tab w:val="left" w:pos="880"/>
          <w:tab w:val="right" w:leader="dot" w:pos="9016"/>
        </w:tabs>
        <w:spacing w:after="80" w:line="240" w:lineRule="auto"/>
        <w:jc w:val="both"/>
        <w:rPr>
          <w:rFonts w:eastAsiaTheme="minorEastAsia" w:cstheme="minorBidi"/>
          <w:smallCaps w:val="0"/>
          <w:noProof/>
          <w:sz w:val="24"/>
          <w:szCs w:val="24"/>
          <w:lang w:val="en-US"/>
        </w:rPr>
      </w:pPr>
      <w:hyperlink w:anchor="_Toc8471145" w:history="1">
        <w:r w:rsidRPr="00F94E4D">
          <w:rPr>
            <w:rStyle w:val="Hyperlink"/>
            <w:noProof/>
            <w:sz w:val="24"/>
            <w:szCs w:val="24"/>
          </w:rPr>
          <w:t>2.1</w:t>
        </w:r>
        <w:r w:rsidRPr="00F94E4D">
          <w:rPr>
            <w:rFonts w:eastAsiaTheme="minorEastAsia" w:cstheme="minorBidi"/>
            <w:smallCaps w:val="0"/>
            <w:noProof/>
            <w:sz w:val="24"/>
            <w:szCs w:val="24"/>
            <w:lang w:val="en-US"/>
          </w:rPr>
          <w:tab/>
        </w:r>
        <w:r w:rsidRPr="00F94E4D">
          <w:rPr>
            <w:rStyle w:val="Hyperlink"/>
            <w:noProof/>
            <w:sz w:val="24"/>
            <w:szCs w:val="24"/>
          </w:rPr>
          <w:t>Knowledge Topic 1: Principles of colour removal (30%)</w:t>
        </w:r>
        <w:r w:rsidRPr="00F94E4D">
          <w:rPr>
            <w:noProof/>
            <w:webHidden/>
            <w:sz w:val="24"/>
            <w:szCs w:val="24"/>
          </w:rPr>
          <w:tab/>
        </w:r>
        <w:r w:rsidRPr="00F94E4D">
          <w:rPr>
            <w:noProof/>
            <w:webHidden/>
            <w:sz w:val="24"/>
            <w:szCs w:val="24"/>
          </w:rPr>
          <w:fldChar w:fldCharType="begin"/>
        </w:r>
        <w:r w:rsidRPr="00F94E4D">
          <w:rPr>
            <w:noProof/>
            <w:webHidden/>
            <w:sz w:val="24"/>
            <w:szCs w:val="24"/>
          </w:rPr>
          <w:instrText xml:space="preserve"> PAGEREF _Toc8471145 \h </w:instrText>
        </w:r>
        <w:r w:rsidRPr="00F94E4D">
          <w:rPr>
            <w:noProof/>
            <w:webHidden/>
            <w:sz w:val="24"/>
            <w:szCs w:val="24"/>
          </w:rPr>
        </w:r>
        <w:r w:rsidRPr="00F94E4D">
          <w:rPr>
            <w:noProof/>
            <w:webHidden/>
            <w:sz w:val="24"/>
            <w:szCs w:val="24"/>
          </w:rPr>
          <w:fldChar w:fldCharType="separate"/>
        </w:r>
        <w:r w:rsidRPr="00F94E4D">
          <w:rPr>
            <w:noProof/>
            <w:webHidden/>
            <w:sz w:val="24"/>
            <w:szCs w:val="24"/>
          </w:rPr>
          <w:t>8</w:t>
        </w:r>
        <w:r w:rsidRPr="00F94E4D">
          <w:rPr>
            <w:noProof/>
            <w:webHidden/>
            <w:sz w:val="24"/>
            <w:szCs w:val="24"/>
          </w:rPr>
          <w:fldChar w:fldCharType="end"/>
        </w:r>
      </w:hyperlink>
    </w:p>
    <w:p w:rsidR="00F94E4D" w:rsidRPr="00F94E4D" w:rsidRDefault="00F94E4D" w:rsidP="00F94E4D">
      <w:pPr>
        <w:pStyle w:val="TOC2"/>
        <w:tabs>
          <w:tab w:val="left" w:pos="880"/>
          <w:tab w:val="right" w:leader="dot" w:pos="9016"/>
        </w:tabs>
        <w:spacing w:after="80" w:line="240" w:lineRule="auto"/>
        <w:jc w:val="both"/>
        <w:rPr>
          <w:rFonts w:eastAsiaTheme="minorEastAsia" w:cstheme="minorBidi"/>
          <w:smallCaps w:val="0"/>
          <w:noProof/>
          <w:sz w:val="24"/>
          <w:szCs w:val="24"/>
          <w:lang w:val="en-US"/>
        </w:rPr>
      </w:pPr>
      <w:hyperlink w:anchor="_Toc8471146" w:history="1">
        <w:r w:rsidRPr="00F94E4D">
          <w:rPr>
            <w:rStyle w:val="Hyperlink"/>
            <w:noProof/>
            <w:sz w:val="24"/>
            <w:szCs w:val="24"/>
          </w:rPr>
          <w:t>2.2</w:t>
        </w:r>
        <w:r w:rsidRPr="00F94E4D">
          <w:rPr>
            <w:rFonts w:eastAsiaTheme="minorEastAsia" w:cstheme="minorBidi"/>
            <w:smallCaps w:val="0"/>
            <w:noProof/>
            <w:sz w:val="24"/>
            <w:szCs w:val="24"/>
            <w:lang w:val="en-US"/>
          </w:rPr>
          <w:tab/>
        </w:r>
        <w:r w:rsidRPr="00F94E4D">
          <w:rPr>
            <w:rStyle w:val="Hyperlink"/>
            <w:noProof/>
            <w:sz w:val="24"/>
            <w:szCs w:val="24"/>
          </w:rPr>
          <w:t>Knowledge Topic 2: Sugar refining technology (30%)</w:t>
        </w:r>
        <w:r w:rsidRPr="00F94E4D">
          <w:rPr>
            <w:noProof/>
            <w:webHidden/>
            <w:sz w:val="24"/>
            <w:szCs w:val="24"/>
          </w:rPr>
          <w:tab/>
        </w:r>
        <w:r w:rsidRPr="00F94E4D">
          <w:rPr>
            <w:noProof/>
            <w:webHidden/>
            <w:sz w:val="24"/>
            <w:szCs w:val="24"/>
          </w:rPr>
          <w:fldChar w:fldCharType="begin"/>
        </w:r>
        <w:r w:rsidRPr="00F94E4D">
          <w:rPr>
            <w:noProof/>
            <w:webHidden/>
            <w:sz w:val="24"/>
            <w:szCs w:val="24"/>
          </w:rPr>
          <w:instrText xml:space="preserve"> PAGEREF _Toc8471146 \h </w:instrText>
        </w:r>
        <w:r w:rsidRPr="00F94E4D">
          <w:rPr>
            <w:noProof/>
            <w:webHidden/>
            <w:sz w:val="24"/>
            <w:szCs w:val="24"/>
          </w:rPr>
        </w:r>
        <w:r w:rsidRPr="00F94E4D">
          <w:rPr>
            <w:noProof/>
            <w:webHidden/>
            <w:sz w:val="24"/>
            <w:szCs w:val="24"/>
          </w:rPr>
          <w:fldChar w:fldCharType="separate"/>
        </w:r>
        <w:r w:rsidRPr="00F94E4D">
          <w:rPr>
            <w:noProof/>
            <w:webHidden/>
            <w:sz w:val="24"/>
            <w:szCs w:val="24"/>
          </w:rPr>
          <w:t>18</w:t>
        </w:r>
        <w:r w:rsidRPr="00F94E4D">
          <w:rPr>
            <w:noProof/>
            <w:webHidden/>
            <w:sz w:val="24"/>
            <w:szCs w:val="24"/>
          </w:rPr>
          <w:fldChar w:fldCharType="end"/>
        </w:r>
      </w:hyperlink>
    </w:p>
    <w:p w:rsidR="00F94E4D" w:rsidRPr="00F94E4D" w:rsidRDefault="00F94E4D" w:rsidP="00F94E4D">
      <w:pPr>
        <w:pStyle w:val="TOC2"/>
        <w:tabs>
          <w:tab w:val="left" w:pos="880"/>
          <w:tab w:val="right" w:leader="dot" w:pos="9016"/>
        </w:tabs>
        <w:spacing w:after="80" w:line="240" w:lineRule="auto"/>
        <w:jc w:val="both"/>
        <w:rPr>
          <w:rFonts w:eastAsiaTheme="minorEastAsia" w:cstheme="minorBidi"/>
          <w:smallCaps w:val="0"/>
          <w:noProof/>
          <w:sz w:val="24"/>
          <w:szCs w:val="24"/>
          <w:lang w:val="en-US"/>
        </w:rPr>
      </w:pPr>
      <w:hyperlink w:anchor="_Toc8471147" w:history="1">
        <w:r w:rsidRPr="00F94E4D">
          <w:rPr>
            <w:rStyle w:val="Hyperlink"/>
            <w:noProof/>
            <w:sz w:val="24"/>
            <w:szCs w:val="24"/>
          </w:rPr>
          <w:t>2.3</w:t>
        </w:r>
        <w:r w:rsidRPr="00F94E4D">
          <w:rPr>
            <w:rFonts w:eastAsiaTheme="minorEastAsia" w:cstheme="minorBidi"/>
            <w:smallCaps w:val="0"/>
            <w:noProof/>
            <w:sz w:val="24"/>
            <w:szCs w:val="24"/>
            <w:lang w:val="en-US"/>
          </w:rPr>
          <w:tab/>
        </w:r>
        <w:r w:rsidRPr="00F94E4D">
          <w:rPr>
            <w:rStyle w:val="Hyperlink"/>
            <w:noProof/>
            <w:sz w:val="24"/>
            <w:szCs w:val="24"/>
          </w:rPr>
          <w:t>Knowledge topic 3: Refinery balance and calculations (25%)</w:t>
        </w:r>
        <w:r w:rsidRPr="00F94E4D">
          <w:rPr>
            <w:noProof/>
            <w:webHidden/>
            <w:sz w:val="24"/>
            <w:szCs w:val="24"/>
          </w:rPr>
          <w:tab/>
        </w:r>
        <w:r w:rsidRPr="00F94E4D">
          <w:rPr>
            <w:noProof/>
            <w:webHidden/>
            <w:sz w:val="24"/>
            <w:szCs w:val="24"/>
          </w:rPr>
          <w:fldChar w:fldCharType="begin"/>
        </w:r>
        <w:r w:rsidRPr="00F94E4D">
          <w:rPr>
            <w:noProof/>
            <w:webHidden/>
            <w:sz w:val="24"/>
            <w:szCs w:val="24"/>
          </w:rPr>
          <w:instrText xml:space="preserve"> PAGEREF _Toc8471147 \h </w:instrText>
        </w:r>
        <w:r w:rsidRPr="00F94E4D">
          <w:rPr>
            <w:noProof/>
            <w:webHidden/>
            <w:sz w:val="24"/>
            <w:szCs w:val="24"/>
          </w:rPr>
        </w:r>
        <w:r w:rsidRPr="00F94E4D">
          <w:rPr>
            <w:noProof/>
            <w:webHidden/>
            <w:sz w:val="24"/>
            <w:szCs w:val="24"/>
          </w:rPr>
          <w:fldChar w:fldCharType="separate"/>
        </w:r>
        <w:r w:rsidRPr="00F94E4D">
          <w:rPr>
            <w:noProof/>
            <w:webHidden/>
            <w:sz w:val="24"/>
            <w:szCs w:val="24"/>
          </w:rPr>
          <w:t>29</w:t>
        </w:r>
        <w:r w:rsidRPr="00F94E4D">
          <w:rPr>
            <w:noProof/>
            <w:webHidden/>
            <w:sz w:val="24"/>
            <w:szCs w:val="24"/>
          </w:rPr>
          <w:fldChar w:fldCharType="end"/>
        </w:r>
      </w:hyperlink>
    </w:p>
    <w:p w:rsidR="00F94E4D" w:rsidRPr="00F94E4D" w:rsidRDefault="00F94E4D" w:rsidP="00F94E4D">
      <w:pPr>
        <w:pStyle w:val="TOC1"/>
        <w:tabs>
          <w:tab w:val="left" w:pos="440"/>
          <w:tab w:val="right" w:leader="dot" w:pos="9016"/>
        </w:tabs>
        <w:spacing w:before="0" w:after="80" w:line="240" w:lineRule="auto"/>
        <w:jc w:val="both"/>
        <w:rPr>
          <w:rFonts w:eastAsiaTheme="minorEastAsia" w:cstheme="minorBidi"/>
          <w:b w:val="0"/>
          <w:bCs w:val="0"/>
          <w:caps w:val="0"/>
          <w:noProof/>
          <w:sz w:val="24"/>
          <w:szCs w:val="24"/>
          <w:lang w:val="en-US"/>
        </w:rPr>
      </w:pPr>
      <w:hyperlink w:anchor="_Toc8471148" w:history="1">
        <w:r w:rsidRPr="00F94E4D">
          <w:rPr>
            <w:rStyle w:val="Hyperlink"/>
            <w:noProof/>
            <w:sz w:val="24"/>
            <w:szCs w:val="24"/>
          </w:rPr>
          <w:t>3.</w:t>
        </w:r>
        <w:r w:rsidRPr="00F94E4D">
          <w:rPr>
            <w:rFonts w:eastAsiaTheme="minorEastAsia" w:cstheme="minorBidi"/>
            <w:b w:val="0"/>
            <w:bCs w:val="0"/>
            <w:caps w:val="0"/>
            <w:noProof/>
            <w:sz w:val="24"/>
            <w:szCs w:val="24"/>
            <w:lang w:val="en-US"/>
          </w:rPr>
          <w:tab/>
        </w:r>
        <w:r w:rsidRPr="00F94E4D">
          <w:rPr>
            <w:rStyle w:val="Hyperlink"/>
            <w:noProof/>
            <w:sz w:val="24"/>
            <w:szCs w:val="24"/>
          </w:rPr>
          <w:t>CONCLUSION OF KNOWLEDGE MODULE 10: SUGAR REFINING</w:t>
        </w:r>
        <w:r w:rsidRPr="00F94E4D">
          <w:rPr>
            <w:noProof/>
            <w:webHidden/>
            <w:sz w:val="24"/>
            <w:szCs w:val="24"/>
          </w:rPr>
          <w:tab/>
        </w:r>
        <w:r w:rsidRPr="00F94E4D">
          <w:rPr>
            <w:noProof/>
            <w:webHidden/>
            <w:sz w:val="24"/>
            <w:szCs w:val="24"/>
          </w:rPr>
          <w:fldChar w:fldCharType="begin"/>
        </w:r>
        <w:r w:rsidRPr="00F94E4D">
          <w:rPr>
            <w:noProof/>
            <w:webHidden/>
            <w:sz w:val="24"/>
            <w:szCs w:val="24"/>
          </w:rPr>
          <w:instrText xml:space="preserve"> PAGEREF _Toc8471148 \h </w:instrText>
        </w:r>
        <w:r w:rsidRPr="00F94E4D">
          <w:rPr>
            <w:noProof/>
            <w:webHidden/>
            <w:sz w:val="24"/>
            <w:szCs w:val="24"/>
          </w:rPr>
        </w:r>
        <w:r w:rsidRPr="00F94E4D">
          <w:rPr>
            <w:noProof/>
            <w:webHidden/>
            <w:sz w:val="24"/>
            <w:szCs w:val="24"/>
          </w:rPr>
          <w:fldChar w:fldCharType="separate"/>
        </w:r>
        <w:r w:rsidRPr="00F94E4D">
          <w:rPr>
            <w:noProof/>
            <w:webHidden/>
            <w:sz w:val="24"/>
            <w:szCs w:val="24"/>
          </w:rPr>
          <w:t>31</w:t>
        </w:r>
        <w:r w:rsidRPr="00F94E4D">
          <w:rPr>
            <w:noProof/>
            <w:webHidden/>
            <w:sz w:val="24"/>
            <w:szCs w:val="24"/>
          </w:rPr>
          <w:fldChar w:fldCharType="end"/>
        </w:r>
      </w:hyperlink>
    </w:p>
    <w:p w:rsidR="00F94E4D" w:rsidRPr="00F94E4D" w:rsidRDefault="00F94E4D" w:rsidP="00F94E4D">
      <w:pPr>
        <w:pStyle w:val="TOC1"/>
        <w:tabs>
          <w:tab w:val="left" w:pos="440"/>
          <w:tab w:val="right" w:leader="dot" w:pos="9016"/>
        </w:tabs>
        <w:spacing w:before="0" w:after="80" w:line="240" w:lineRule="auto"/>
        <w:jc w:val="both"/>
        <w:rPr>
          <w:rFonts w:eastAsiaTheme="minorEastAsia" w:cstheme="minorBidi"/>
          <w:b w:val="0"/>
          <w:bCs w:val="0"/>
          <w:caps w:val="0"/>
          <w:noProof/>
          <w:sz w:val="24"/>
          <w:szCs w:val="24"/>
          <w:lang w:val="en-US"/>
        </w:rPr>
      </w:pPr>
      <w:hyperlink w:anchor="_Toc8471149" w:history="1">
        <w:r w:rsidRPr="00F94E4D">
          <w:rPr>
            <w:rStyle w:val="Hyperlink"/>
            <w:noProof/>
            <w:sz w:val="24"/>
            <w:szCs w:val="24"/>
          </w:rPr>
          <w:t>4.</w:t>
        </w:r>
        <w:r w:rsidRPr="00F94E4D">
          <w:rPr>
            <w:rFonts w:eastAsiaTheme="minorEastAsia" w:cstheme="minorBidi"/>
            <w:b w:val="0"/>
            <w:bCs w:val="0"/>
            <w:caps w:val="0"/>
            <w:noProof/>
            <w:sz w:val="24"/>
            <w:szCs w:val="24"/>
            <w:lang w:val="en-US"/>
          </w:rPr>
          <w:tab/>
        </w:r>
        <w:r w:rsidRPr="00F94E4D">
          <w:rPr>
            <w:rStyle w:val="Hyperlink"/>
            <w:noProof/>
            <w:sz w:val="24"/>
            <w:szCs w:val="24"/>
          </w:rPr>
          <w:t>WRITTEN ASSESSMENT</w:t>
        </w:r>
        <w:r w:rsidRPr="00F94E4D">
          <w:rPr>
            <w:noProof/>
            <w:webHidden/>
            <w:sz w:val="24"/>
            <w:szCs w:val="24"/>
          </w:rPr>
          <w:tab/>
        </w:r>
        <w:r w:rsidRPr="00F94E4D">
          <w:rPr>
            <w:noProof/>
            <w:webHidden/>
            <w:sz w:val="24"/>
            <w:szCs w:val="24"/>
          </w:rPr>
          <w:fldChar w:fldCharType="begin"/>
        </w:r>
        <w:r w:rsidRPr="00F94E4D">
          <w:rPr>
            <w:noProof/>
            <w:webHidden/>
            <w:sz w:val="24"/>
            <w:szCs w:val="24"/>
          </w:rPr>
          <w:instrText xml:space="preserve"> PAGEREF _Toc8471149 \h </w:instrText>
        </w:r>
        <w:r w:rsidRPr="00F94E4D">
          <w:rPr>
            <w:noProof/>
            <w:webHidden/>
            <w:sz w:val="24"/>
            <w:szCs w:val="24"/>
          </w:rPr>
        </w:r>
        <w:r w:rsidRPr="00F94E4D">
          <w:rPr>
            <w:noProof/>
            <w:webHidden/>
            <w:sz w:val="24"/>
            <w:szCs w:val="24"/>
          </w:rPr>
          <w:fldChar w:fldCharType="separate"/>
        </w:r>
        <w:r w:rsidRPr="00F94E4D">
          <w:rPr>
            <w:noProof/>
            <w:webHidden/>
            <w:sz w:val="24"/>
            <w:szCs w:val="24"/>
          </w:rPr>
          <w:t>32</w:t>
        </w:r>
        <w:r w:rsidRPr="00F94E4D">
          <w:rPr>
            <w:noProof/>
            <w:webHidden/>
            <w:sz w:val="24"/>
            <w:szCs w:val="24"/>
          </w:rPr>
          <w:fldChar w:fldCharType="end"/>
        </w:r>
      </w:hyperlink>
    </w:p>
    <w:p w:rsidR="00F94E4D" w:rsidRPr="00F94E4D" w:rsidRDefault="00F94E4D" w:rsidP="00F94E4D">
      <w:pPr>
        <w:pStyle w:val="TOC1"/>
        <w:tabs>
          <w:tab w:val="left" w:pos="440"/>
          <w:tab w:val="right" w:leader="dot" w:pos="9016"/>
        </w:tabs>
        <w:spacing w:before="0" w:after="80" w:line="240" w:lineRule="auto"/>
        <w:jc w:val="both"/>
        <w:rPr>
          <w:rFonts w:eastAsiaTheme="minorEastAsia" w:cstheme="minorBidi"/>
          <w:b w:val="0"/>
          <w:bCs w:val="0"/>
          <w:caps w:val="0"/>
          <w:noProof/>
          <w:sz w:val="24"/>
          <w:szCs w:val="24"/>
          <w:lang w:val="en-US"/>
        </w:rPr>
      </w:pPr>
      <w:hyperlink w:anchor="_Toc8471150" w:history="1">
        <w:r w:rsidRPr="00F94E4D">
          <w:rPr>
            <w:rStyle w:val="Hyperlink"/>
            <w:noProof/>
            <w:sz w:val="24"/>
            <w:szCs w:val="24"/>
          </w:rPr>
          <w:t>5.</w:t>
        </w:r>
        <w:r w:rsidRPr="00F94E4D">
          <w:rPr>
            <w:rFonts w:eastAsiaTheme="minorEastAsia" w:cstheme="minorBidi"/>
            <w:b w:val="0"/>
            <w:bCs w:val="0"/>
            <w:caps w:val="0"/>
            <w:noProof/>
            <w:sz w:val="24"/>
            <w:szCs w:val="24"/>
            <w:lang w:val="en-US"/>
          </w:rPr>
          <w:tab/>
        </w:r>
        <w:r w:rsidRPr="00F94E4D">
          <w:rPr>
            <w:rStyle w:val="Hyperlink"/>
            <w:noProof/>
            <w:sz w:val="24"/>
            <w:szCs w:val="24"/>
          </w:rPr>
          <w:t>Written Assessment Total Marks</w:t>
        </w:r>
        <w:r w:rsidRPr="00F94E4D">
          <w:rPr>
            <w:noProof/>
            <w:webHidden/>
            <w:sz w:val="24"/>
            <w:szCs w:val="24"/>
          </w:rPr>
          <w:tab/>
        </w:r>
        <w:r w:rsidRPr="00F94E4D">
          <w:rPr>
            <w:noProof/>
            <w:webHidden/>
            <w:sz w:val="24"/>
            <w:szCs w:val="24"/>
          </w:rPr>
          <w:fldChar w:fldCharType="begin"/>
        </w:r>
        <w:r w:rsidRPr="00F94E4D">
          <w:rPr>
            <w:noProof/>
            <w:webHidden/>
            <w:sz w:val="24"/>
            <w:szCs w:val="24"/>
          </w:rPr>
          <w:instrText xml:space="preserve"> PAGEREF _Toc8471150 \h </w:instrText>
        </w:r>
        <w:r w:rsidRPr="00F94E4D">
          <w:rPr>
            <w:noProof/>
            <w:webHidden/>
            <w:sz w:val="24"/>
            <w:szCs w:val="24"/>
          </w:rPr>
        </w:r>
        <w:r w:rsidRPr="00F94E4D">
          <w:rPr>
            <w:noProof/>
            <w:webHidden/>
            <w:sz w:val="24"/>
            <w:szCs w:val="24"/>
          </w:rPr>
          <w:fldChar w:fldCharType="separate"/>
        </w:r>
        <w:r w:rsidRPr="00F94E4D">
          <w:rPr>
            <w:noProof/>
            <w:webHidden/>
            <w:sz w:val="24"/>
            <w:szCs w:val="24"/>
          </w:rPr>
          <w:t>40</w:t>
        </w:r>
        <w:r w:rsidRPr="00F94E4D">
          <w:rPr>
            <w:noProof/>
            <w:webHidden/>
            <w:sz w:val="24"/>
            <w:szCs w:val="24"/>
          </w:rPr>
          <w:fldChar w:fldCharType="end"/>
        </w:r>
      </w:hyperlink>
    </w:p>
    <w:p w:rsidR="00F412B2" w:rsidRDefault="00F94E4D" w:rsidP="00F94E4D">
      <w:pPr>
        <w:pStyle w:val="ChapterSubtitleChar"/>
        <w:spacing w:before="0" w:after="80" w:line="240" w:lineRule="auto"/>
        <w:jc w:val="both"/>
        <w:rPr>
          <w:rFonts w:ascii="Arial" w:hAnsi="Arial"/>
          <w:b w:val="0"/>
          <w:bCs w:val="0"/>
          <w:szCs w:val="24"/>
        </w:rPr>
      </w:pPr>
      <w:r w:rsidRPr="00F94E4D">
        <w:rPr>
          <w:rFonts w:asciiTheme="minorHAnsi" w:eastAsia="Calibri" w:hAnsiTheme="minorHAnsi"/>
          <w:bCs w:val="0"/>
          <w:caps/>
          <w:smallCaps/>
          <w:color w:val="FF0000"/>
          <w:spacing w:val="0"/>
          <w:kern w:val="0"/>
          <w:sz w:val="24"/>
          <w:szCs w:val="24"/>
          <w:lang w:val="en-ZA"/>
        </w:rPr>
        <w:fldChar w:fldCharType="end"/>
      </w:r>
      <w:r w:rsidR="00F412B2">
        <w:rPr>
          <w:rFonts w:ascii="Arial" w:hAnsi="Arial"/>
        </w:rPr>
        <w:br w:type="page"/>
      </w:r>
    </w:p>
    <w:p w:rsidR="00EC0BD1" w:rsidRPr="009F7591" w:rsidRDefault="00EC0BD1" w:rsidP="009F7591">
      <w:pPr>
        <w:pStyle w:val="Title"/>
      </w:pPr>
      <w:bookmarkStart w:id="3" w:name="_Toc8132846"/>
      <w:bookmarkStart w:id="4" w:name="_Toc8132957"/>
      <w:bookmarkStart w:id="5" w:name="_Toc8471143"/>
      <w:bookmarkEnd w:id="0"/>
      <w:bookmarkEnd w:id="1"/>
      <w:bookmarkEnd w:id="2"/>
      <w:r w:rsidRPr="009F7591">
        <w:lastRenderedPageBreak/>
        <w:t xml:space="preserve">INTRODUCTION TO </w:t>
      </w:r>
      <w:bookmarkStart w:id="6" w:name="_Toc468625803"/>
      <w:r w:rsidRPr="009F7591">
        <w:t xml:space="preserve">THE FACILITATOR ASSESSMENT TOOLKIT OF THE </w:t>
      </w:r>
      <w:bookmarkEnd w:id="6"/>
      <w:r w:rsidRPr="009F7591">
        <w:t>OCCUPATIONAL CERTIFICATE: SUGAR PROCESSING CONTROLLER</w:t>
      </w:r>
      <w:bookmarkEnd w:id="3"/>
      <w:bookmarkEnd w:id="4"/>
      <w:bookmarkEnd w:id="5"/>
    </w:p>
    <w:p w:rsidR="00EC0BD1" w:rsidRPr="00EC0BD1" w:rsidRDefault="00EC0BD1" w:rsidP="00EC0BD1">
      <w:pPr>
        <w:spacing w:after="40" w:line="360" w:lineRule="auto"/>
        <w:jc w:val="both"/>
        <w:rPr>
          <w:rFonts w:ascii="Arial" w:hAnsi="Arial" w:cs="Arial"/>
        </w:rPr>
      </w:pPr>
      <w:r w:rsidRPr="00EC0BD1">
        <w:rPr>
          <w:rFonts w:ascii="Arial" w:hAnsi="Arial" w:cs="Arial"/>
        </w:rPr>
        <w:t>Dear Facilitator</w:t>
      </w:r>
    </w:p>
    <w:p w:rsidR="00EC0BD1" w:rsidRPr="00EC0BD1" w:rsidRDefault="00EC0BD1" w:rsidP="00EC0BD1">
      <w:pPr>
        <w:spacing w:after="40" w:line="360" w:lineRule="auto"/>
        <w:jc w:val="both"/>
        <w:rPr>
          <w:rFonts w:ascii="Arial" w:hAnsi="Arial" w:cs="Arial"/>
        </w:rPr>
      </w:pPr>
      <w:r w:rsidRPr="00EC0BD1">
        <w:rPr>
          <w:rFonts w:ascii="Arial" w:hAnsi="Arial" w:cs="Arial"/>
        </w:rPr>
        <w:t>This Toolkit has been created to assist you to assess the Formative Learning Activities of learners undertaking the NQF 5 Occupational Certificate: Sugar Processing Controller Qualification.</w:t>
      </w:r>
    </w:p>
    <w:p w:rsidR="00EC0BD1" w:rsidRPr="00EC0BD1" w:rsidRDefault="00EC0BD1" w:rsidP="00EC0BD1">
      <w:pPr>
        <w:spacing w:after="240" w:line="360" w:lineRule="auto"/>
        <w:jc w:val="both"/>
        <w:rPr>
          <w:rFonts w:ascii="Arial" w:hAnsi="Arial" w:cs="Arial"/>
        </w:rPr>
      </w:pPr>
      <w:r w:rsidRPr="00EC0BD1">
        <w:rPr>
          <w:rFonts w:ascii="Arial" w:hAnsi="Arial" w:cs="Arial"/>
        </w:rPr>
        <w:t xml:space="preserve">During the programme, Learners must be directed to their Learning and Activities Guide to complete Learning Activities associated with each module of the Knowledge Component. </w:t>
      </w:r>
    </w:p>
    <w:p w:rsidR="00EC0BD1" w:rsidRPr="00EC0BD1" w:rsidRDefault="00EC0BD1" w:rsidP="00EC0BD1">
      <w:pPr>
        <w:spacing w:after="240" w:line="360" w:lineRule="auto"/>
        <w:jc w:val="both"/>
        <w:rPr>
          <w:rFonts w:ascii="Arial" w:hAnsi="Arial" w:cs="Arial"/>
        </w:rPr>
      </w:pPr>
      <w:r w:rsidRPr="00EC0BD1">
        <w:rPr>
          <w:rFonts w:ascii="Arial" w:hAnsi="Arial" w:cs="Arial"/>
        </w:rPr>
        <w:t>The time allocated to the Learning Activities is provided in the Facilitator’s Implementation Guide, this Facilitator Assessment Toolkit and Model Answers and the Learning and Activities Guide.</w:t>
      </w:r>
    </w:p>
    <w:p w:rsidR="00EC0BD1" w:rsidRPr="00EC0BD1" w:rsidRDefault="00EC0BD1" w:rsidP="00EC0BD1">
      <w:pPr>
        <w:spacing w:after="240" w:line="360" w:lineRule="auto"/>
        <w:jc w:val="both"/>
        <w:rPr>
          <w:rFonts w:ascii="Arial" w:hAnsi="Arial" w:cs="Arial"/>
        </w:rPr>
      </w:pPr>
      <w:r w:rsidRPr="00EC0BD1">
        <w:rPr>
          <w:rFonts w:ascii="Arial" w:hAnsi="Arial" w:cs="Arial"/>
        </w:rPr>
        <w:t>The marks allocated to each Learning Activity is provided in this Facilitator Assessment Toolkit and Model Answers and the Learning and Activities Guide.</w:t>
      </w:r>
    </w:p>
    <w:p w:rsidR="00EC0BD1" w:rsidRPr="00EC0BD1" w:rsidRDefault="00EC0BD1" w:rsidP="00EC0BD1">
      <w:pPr>
        <w:spacing w:after="240" w:line="360" w:lineRule="auto"/>
        <w:jc w:val="both"/>
        <w:rPr>
          <w:rFonts w:ascii="Arial" w:hAnsi="Arial" w:cs="Arial"/>
          <w:b/>
        </w:rPr>
      </w:pPr>
      <w:r w:rsidRPr="00EC0BD1">
        <w:rPr>
          <w:rFonts w:ascii="Arial" w:hAnsi="Arial" w:cs="Arial"/>
          <w:b/>
        </w:rPr>
        <w:t>Instructions to be given to Learners</w:t>
      </w:r>
    </w:p>
    <w:p w:rsidR="00EC0BD1" w:rsidRPr="00EC0BD1" w:rsidRDefault="00EC0BD1" w:rsidP="009F7591">
      <w:pPr>
        <w:numPr>
          <w:ilvl w:val="0"/>
          <w:numId w:val="50"/>
        </w:numPr>
        <w:spacing w:after="240" w:line="360" w:lineRule="auto"/>
        <w:jc w:val="both"/>
        <w:rPr>
          <w:rFonts w:ascii="Arial" w:hAnsi="Arial" w:cs="Arial"/>
        </w:rPr>
      </w:pPr>
      <w:r w:rsidRPr="00EC0BD1">
        <w:rPr>
          <w:rFonts w:ascii="Arial" w:hAnsi="Arial" w:cs="Arial"/>
        </w:rPr>
        <w:t>They must work individually to present the results of each Learning Activity in each of the Learning and Activities Guides (Workbooks).</w:t>
      </w:r>
    </w:p>
    <w:p w:rsidR="00EC0BD1" w:rsidRPr="00EC0BD1" w:rsidRDefault="00EC0BD1" w:rsidP="009F7591">
      <w:pPr>
        <w:numPr>
          <w:ilvl w:val="0"/>
          <w:numId w:val="50"/>
        </w:numPr>
        <w:spacing w:after="240" w:line="360" w:lineRule="auto"/>
        <w:jc w:val="both"/>
        <w:rPr>
          <w:rFonts w:ascii="Arial" w:hAnsi="Arial" w:cs="Arial"/>
        </w:rPr>
      </w:pPr>
      <w:r w:rsidRPr="00EC0BD1">
        <w:rPr>
          <w:rFonts w:ascii="Arial" w:hAnsi="Arial" w:cs="Arial"/>
        </w:rPr>
        <w:t>They must complete all the sections.</w:t>
      </w:r>
    </w:p>
    <w:p w:rsidR="00EC0BD1" w:rsidRPr="00EC0BD1" w:rsidRDefault="00EC0BD1" w:rsidP="009F7591">
      <w:pPr>
        <w:numPr>
          <w:ilvl w:val="0"/>
          <w:numId w:val="50"/>
        </w:numPr>
        <w:spacing w:after="240" w:line="360" w:lineRule="auto"/>
        <w:jc w:val="both"/>
        <w:rPr>
          <w:rFonts w:ascii="Arial" w:hAnsi="Arial" w:cs="Arial"/>
        </w:rPr>
      </w:pPr>
      <w:r w:rsidRPr="00EC0BD1">
        <w:rPr>
          <w:rFonts w:ascii="Arial" w:hAnsi="Arial" w:cs="Arial"/>
        </w:rPr>
        <w:t>They must use a black pen and ensure that they complete the questions in their own handwriting.</w:t>
      </w:r>
    </w:p>
    <w:p w:rsidR="00EC0BD1" w:rsidRPr="00EC0BD1" w:rsidRDefault="00EC0BD1" w:rsidP="009F7591">
      <w:pPr>
        <w:numPr>
          <w:ilvl w:val="0"/>
          <w:numId w:val="50"/>
        </w:numPr>
        <w:spacing w:after="240" w:line="360" w:lineRule="auto"/>
        <w:jc w:val="both"/>
        <w:rPr>
          <w:rFonts w:ascii="Arial" w:hAnsi="Arial" w:cs="Arial"/>
        </w:rPr>
      </w:pPr>
      <w:r w:rsidRPr="00EC0BD1">
        <w:rPr>
          <w:rFonts w:ascii="Arial" w:hAnsi="Arial" w:cs="Arial"/>
        </w:rPr>
        <w:t>The time provided to complete each activity is shown.</w:t>
      </w:r>
    </w:p>
    <w:p w:rsidR="00EC0BD1" w:rsidRPr="00EC0BD1" w:rsidRDefault="00EC0BD1" w:rsidP="009F7591">
      <w:pPr>
        <w:numPr>
          <w:ilvl w:val="0"/>
          <w:numId w:val="50"/>
        </w:numPr>
        <w:spacing w:after="240" w:line="360" w:lineRule="auto"/>
        <w:jc w:val="both"/>
        <w:rPr>
          <w:rFonts w:ascii="Arial" w:hAnsi="Arial" w:cs="Arial"/>
        </w:rPr>
      </w:pPr>
      <w:r w:rsidRPr="00EC0BD1">
        <w:rPr>
          <w:rFonts w:ascii="Arial" w:hAnsi="Arial" w:cs="Arial"/>
        </w:rPr>
        <w:t>The marks they will attain for each learning activity are shown in brackets.</w:t>
      </w:r>
    </w:p>
    <w:p w:rsidR="00156FB7" w:rsidRPr="009F7591" w:rsidRDefault="007E6155" w:rsidP="009F7591">
      <w:pPr>
        <w:pStyle w:val="Title"/>
      </w:pPr>
      <w:r>
        <w:br w:type="page"/>
      </w:r>
      <w:bookmarkStart w:id="7" w:name="_Toc195429042"/>
      <w:bookmarkStart w:id="8" w:name="_Toc464730913"/>
      <w:bookmarkStart w:id="9" w:name="_Toc468625814"/>
      <w:bookmarkStart w:id="10" w:name="_Toc8471144"/>
      <w:r w:rsidR="00DC35DF" w:rsidRPr="009F7591">
        <w:lastRenderedPageBreak/>
        <w:t>KNOWLEDGE M</w:t>
      </w:r>
      <w:r w:rsidR="00975FA1" w:rsidRPr="009F7591">
        <w:t>ODULE 10</w:t>
      </w:r>
      <w:r w:rsidR="00156FB7" w:rsidRPr="009F7591">
        <w:t>:</w:t>
      </w:r>
      <w:bookmarkEnd w:id="7"/>
      <w:bookmarkEnd w:id="8"/>
      <w:bookmarkEnd w:id="9"/>
      <w:r w:rsidR="000B021F" w:rsidRPr="009F7591">
        <w:t xml:space="preserve"> </w:t>
      </w:r>
      <w:r w:rsidR="00975FA1" w:rsidRPr="009F7591">
        <w:t xml:space="preserve">SUGAR </w:t>
      </w:r>
      <w:r w:rsidR="00DC68CB" w:rsidRPr="009F7591">
        <w:t xml:space="preserve">JUICE </w:t>
      </w:r>
      <w:r w:rsidR="00975FA1" w:rsidRPr="009F7591">
        <w:t>REFINING</w:t>
      </w:r>
      <w:bookmarkEnd w:id="10"/>
      <w:r w:rsidR="005D37DF" w:rsidRPr="009F7591">
        <w:t xml:space="preserve"> </w:t>
      </w:r>
    </w:p>
    <w:p w:rsidR="00DC35DF" w:rsidRDefault="00975FA1" w:rsidP="006731FF">
      <w:pPr>
        <w:spacing w:after="240" w:line="360" w:lineRule="auto"/>
        <w:jc w:val="both"/>
        <w:rPr>
          <w:rFonts w:ascii="Arial" w:hAnsi="Arial" w:cs="Arial"/>
          <w:b/>
        </w:rPr>
      </w:pPr>
      <w:r>
        <w:rPr>
          <w:rFonts w:ascii="Arial" w:hAnsi="Arial" w:cs="Arial"/>
          <w:b/>
        </w:rPr>
        <w:t>NQF LEVEL:</w:t>
      </w:r>
      <w:r>
        <w:rPr>
          <w:rFonts w:ascii="Arial" w:hAnsi="Arial" w:cs="Arial"/>
          <w:b/>
        </w:rPr>
        <w:tab/>
        <w:t>5</w:t>
      </w:r>
    </w:p>
    <w:p w:rsidR="00DC35DF" w:rsidRPr="006731FF" w:rsidRDefault="009618EE" w:rsidP="006731FF">
      <w:pPr>
        <w:spacing w:after="240" w:line="360" w:lineRule="auto"/>
        <w:jc w:val="both"/>
        <w:rPr>
          <w:rFonts w:ascii="Arial" w:hAnsi="Arial" w:cs="Arial"/>
          <w:b/>
        </w:rPr>
      </w:pPr>
      <w:r>
        <w:rPr>
          <w:rFonts w:ascii="Arial" w:hAnsi="Arial" w:cs="Arial"/>
          <w:b/>
        </w:rPr>
        <w:t>CREDITS:</w:t>
      </w:r>
      <w:r>
        <w:rPr>
          <w:rFonts w:ascii="Arial" w:hAnsi="Arial" w:cs="Arial"/>
          <w:b/>
        </w:rPr>
        <w:tab/>
        <w:t>4</w:t>
      </w:r>
    </w:p>
    <w:p w:rsidR="00DC35DF" w:rsidRPr="006731FF" w:rsidRDefault="00DC35DF" w:rsidP="006731FF">
      <w:pPr>
        <w:spacing w:after="240" w:line="360" w:lineRule="auto"/>
        <w:jc w:val="both"/>
        <w:rPr>
          <w:rFonts w:ascii="Arial" w:hAnsi="Arial" w:cs="Arial"/>
          <w:b/>
        </w:rPr>
      </w:pPr>
      <w:r w:rsidRPr="006731FF">
        <w:rPr>
          <w:rFonts w:ascii="Arial" w:hAnsi="Arial" w:cs="Arial"/>
          <w:b/>
          <w:noProof/>
          <w:lang w:val="en-US"/>
        </w:rPr>
        <mc:AlternateContent>
          <mc:Choice Requires="wps">
            <w:drawing>
              <wp:inline distT="0" distB="0" distL="0" distR="0" wp14:anchorId="50A377D7" wp14:editId="2A395C28">
                <wp:extent cx="5908674" cy="832484"/>
                <wp:effectExtent l="57150" t="38100" r="73660" b="9334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4" cy="832484"/>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F7591" w:rsidRPr="00DC35DF" w:rsidRDefault="009F7591" w:rsidP="000854CE">
                            <w:pPr>
                              <w:ind w:left="142"/>
                              <w:rPr>
                                <w:rFonts w:ascii="Arial" w:hAnsi="Arial" w:cs="Arial"/>
                                <w:b/>
                                <w:sz w:val="24"/>
                                <w:szCs w:val="24"/>
                              </w:rPr>
                            </w:pPr>
                            <w:r w:rsidRPr="00DC35DF">
                              <w:rPr>
                                <w:rFonts w:ascii="Arial" w:hAnsi="Arial" w:cs="Arial"/>
                                <w:b/>
                                <w:sz w:val="24"/>
                                <w:szCs w:val="24"/>
                              </w:rPr>
                              <w:t xml:space="preserve">PURPOSE OF THE KNOWLEDGE MODULE: </w:t>
                            </w:r>
                            <w:r w:rsidRPr="00562F83">
                              <w:rPr>
                                <w:rFonts w:ascii="Arial" w:hAnsi="Arial" w:cs="Arial"/>
                                <w:b/>
                                <w:sz w:val="24"/>
                                <w:szCs w:val="24"/>
                              </w:rPr>
                              <w:t>The main focus of the learning in this knowledge module is to build an understandi</w:t>
                            </w:r>
                            <w:r>
                              <w:rPr>
                                <w:rFonts w:ascii="Arial" w:hAnsi="Arial" w:cs="Arial"/>
                                <w:b/>
                                <w:sz w:val="24"/>
                                <w:szCs w:val="24"/>
                              </w:rPr>
                              <w:t>ng of the theory and science of sugar refining.</w:t>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465.25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" fillcolor="#cdddac [1622]" strokecolor="#94b64e [3046]">
                <v:fill color2="#f0f4e6 [502]" rotate="t" angle="180" colors="0 #dafda7;22938f #e4fdc2;1 #f5ffe6" focus="100%" type="gradient"/>
                <v:shadow on="t" color="black" opacity="24903f" origin=",.5" offset="0,.55556mm"/>
                <v:textbox style="mso-fit-shape-to-text:t">
                  <w:txbxContent>
                    <w:p w:rsidR="009F7591" w:rsidRPr="00DC35DF" w:rsidRDefault="009F7591" w:rsidP="000854CE">
                      <w:pPr>
                        <w:ind w:left="142"/>
                        <w:rPr>
                          <w:rFonts w:ascii="Arial" w:hAnsi="Arial" w:cs="Arial"/>
                          <w:b/>
                          <w:sz w:val="24"/>
                          <w:szCs w:val="24"/>
                        </w:rPr>
                      </w:pPr>
                      <w:r w:rsidRPr="00DC35DF">
                        <w:rPr>
                          <w:rFonts w:ascii="Arial" w:hAnsi="Arial" w:cs="Arial"/>
                          <w:b/>
                          <w:sz w:val="24"/>
                          <w:szCs w:val="24"/>
                        </w:rPr>
                        <w:t xml:space="preserve">PURPOSE OF THE KNOWLEDGE MODULE: </w:t>
                      </w:r>
                      <w:r w:rsidRPr="00562F83">
                        <w:rPr>
                          <w:rFonts w:ascii="Arial" w:hAnsi="Arial" w:cs="Arial"/>
                          <w:b/>
                          <w:sz w:val="24"/>
                          <w:szCs w:val="24"/>
                        </w:rPr>
                        <w:t>The main focus of the learning in this knowledge module is to build an understandi</w:t>
                      </w:r>
                      <w:r>
                        <w:rPr>
                          <w:rFonts w:ascii="Arial" w:hAnsi="Arial" w:cs="Arial"/>
                          <w:b/>
                          <w:sz w:val="24"/>
                          <w:szCs w:val="24"/>
                        </w:rPr>
                        <w:t>ng of the theory and science of sugar refining.</w:t>
                      </w:r>
                    </w:p>
                  </w:txbxContent>
                </v:textbox>
                <w10:anchorlock/>
              </v:shape>
            </w:pict>
          </mc:Fallback>
        </mc:AlternateContent>
      </w:r>
    </w:p>
    <w:p w:rsidR="00F412B2" w:rsidRPr="006731FF" w:rsidRDefault="00F412B2" w:rsidP="006731FF">
      <w:pPr>
        <w:spacing w:after="240" w:line="360" w:lineRule="auto"/>
        <w:jc w:val="both"/>
        <w:rPr>
          <w:rFonts w:ascii="Arial" w:hAnsi="Arial" w:cs="Arial"/>
          <w:lang w:val="en-US"/>
        </w:rPr>
      </w:pPr>
      <w:bookmarkStart w:id="11" w:name="_Toc467353070"/>
      <w:bookmarkStart w:id="12" w:name="_Toc468625816"/>
      <w:r w:rsidRPr="006731FF">
        <w:rPr>
          <w:rFonts w:ascii="Arial" w:hAnsi="Arial" w:cs="Arial"/>
          <w:lang w:val="en-US"/>
        </w:rPr>
        <w:t>The learning will enable learners to demonstrate an understanding of:</w:t>
      </w:r>
    </w:p>
    <w:p w:rsidR="00F412B2" w:rsidRPr="006731FF" w:rsidRDefault="007348F1" w:rsidP="003D16CC">
      <w:pPr>
        <w:pStyle w:val="ListParagraph"/>
        <w:numPr>
          <w:ilvl w:val="0"/>
          <w:numId w:val="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KM-10</w:t>
      </w:r>
      <w:r w:rsidR="00F412B2" w:rsidRPr="006731FF">
        <w:rPr>
          <w:rFonts w:ascii="Arial" w:hAnsi="Arial" w:cs="Arial"/>
          <w:sz w:val="22"/>
          <w:szCs w:val="22"/>
          <w:lang w:val="en-US"/>
        </w:rPr>
        <w:t xml:space="preserve">-KT01: </w:t>
      </w:r>
      <w:r>
        <w:rPr>
          <w:rFonts w:ascii="Arial" w:hAnsi="Arial" w:cs="Arial"/>
          <w:sz w:val="22"/>
          <w:szCs w:val="22"/>
          <w:lang w:val="en-US"/>
        </w:rPr>
        <w:t>Principles of colour removal (30%)</w:t>
      </w:r>
    </w:p>
    <w:p w:rsidR="00AA49FB" w:rsidRDefault="007348F1" w:rsidP="003D16CC">
      <w:pPr>
        <w:pStyle w:val="ListParagraph"/>
        <w:numPr>
          <w:ilvl w:val="0"/>
          <w:numId w:val="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KM-10</w:t>
      </w:r>
      <w:r w:rsidR="00F412B2" w:rsidRPr="00EA0C3A">
        <w:rPr>
          <w:rFonts w:ascii="Arial" w:hAnsi="Arial" w:cs="Arial"/>
          <w:sz w:val="22"/>
          <w:szCs w:val="22"/>
          <w:lang w:val="en-US"/>
        </w:rPr>
        <w:t>-</w:t>
      </w:r>
      <w:r w:rsidR="00AA49FB" w:rsidRPr="00EA0C3A">
        <w:rPr>
          <w:rFonts w:ascii="Arial" w:hAnsi="Arial" w:cs="Arial"/>
          <w:sz w:val="22"/>
          <w:szCs w:val="22"/>
          <w:lang w:val="en-US"/>
        </w:rPr>
        <w:t xml:space="preserve">KT02: </w:t>
      </w:r>
      <w:r>
        <w:rPr>
          <w:rFonts w:ascii="Arial" w:hAnsi="Arial" w:cs="Arial"/>
          <w:sz w:val="22"/>
          <w:szCs w:val="22"/>
          <w:lang w:val="en-US"/>
        </w:rPr>
        <w:t>Sugar refining technology (30)</w:t>
      </w:r>
    </w:p>
    <w:p w:rsidR="00E1648E" w:rsidRDefault="0027541A" w:rsidP="003D16CC">
      <w:pPr>
        <w:pStyle w:val="ListParagraph"/>
        <w:numPr>
          <w:ilvl w:val="0"/>
          <w:numId w:val="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KM-09</w:t>
      </w:r>
      <w:r w:rsidR="005D37DF">
        <w:rPr>
          <w:rFonts w:ascii="Arial" w:hAnsi="Arial" w:cs="Arial"/>
          <w:sz w:val="22"/>
          <w:szCs w:val="22"/>
          <w:lang w:val="en-US"/>
        </w:rPr>
        <w:t>-</w:t>
      </w:r>
      <w:r>
        <w:rPr>
          <w:rFonts w:ascii="Arial" w:hAnsi="Arial" w:cs="Arial"/>
          <w:sz w:val="22"/>
          <w:szCs w:val="22"/>
          <w:lang w:val="en-US"/>
        </w:rPr>
        <w:t>KT</w:t>
      </w:r>
      <w:r w:rsidR="007348F1">
        <w:rPr>
          <w:rFonts w:ascii="Arial" w:hAnsi="Arial" w:cs="Arial"/>
          <w:sz w:val="22"/>
          <w:szCs w:val="22"/>
          <w:lang w:val="en-US"/>
        </w:rPr>
        <w:t>03: Refinery balance and calculations (25)</w:t>
      </w:r>
    </w:p>
    <w:p w:rsidR="00E1648E" w:rsidRPr="00F54DE4" w:rsidRDefault="0027541A" w:rsidP="003D16CC">
      <w:pPr>
        <w:pStyle w:val="ListParagraph"/>
        <w:numPr>
          <w:ilvl w:val="0"/>
          <w:numId w:val="7"/>
        </w:numPr>
        <w:spacing w:after="240" w:line="360" w:lineRule="auto"/>
        <w:contextualSpacing w:val="0"/>
        <w:jc w:val="both"/>
        <w:rPr>
          <w:rFonts w:ascii="Arial" w:hAnsi="Arial" w:cs="Arial"/>
          <w:sz w:val="22"/>
          <w:szCs w:val="22"/>
          <w:lang w:val="en-US"/>
        </w:rPr>
      </w:pPr>
      <w:r w:rsidRPr="00F54DE4">
        <w:rPr>
          <w:rFonts w:ascii="Arial" w:hAnsi="Arial" w:cs="Arial"/>
          <w:sz w:val="22"/>
          <w:szCs w:val="22"/>
          <w:lang w:val="en-US"/>
        </w:rPr>
        <w:t>KM-09</w:t>
      </w:r>
      <w:r w:rsidR="005D37DF" w:rsidRPr="00F54DE4">
        <w:rPr>
          <w:rFonts w:ascii="Arial" w:hAnsi="Arial" w:cs="Arial"/>
          <w:sz w:val="22"/>
          <w:szCs w:val="22"/>
          <w:lang w:val="en-US"/>
        </w:rPr>
        <w:t>-KT</w:t>
      </w:r>
      <w:r w:rsidR="007348F1" w:rsidRPr="00F54DE4">
        <w:rPr>
          <w:rFonts w:ascii="Arial" w:hAnsi="Arial" w:cs="Arial"/>
          <w:sz w:val="22"/>
          <w:szCs w:val="22"/>
          <w:lang w:val="en-US"/>
        </w:rPr>
        <w:t>04: Problems experienced during sugar refining (15%)</w:t>
      </w:r>
    </w:p>
    <w:p w:rsidR="005D37DF" w:rsidRDefault="005D37DF" w:rsidP="005D37DF">
      <w:pPr>
        <w:pStyle w:val="ListParagraph"/>
        <w:spacing w:after="240" w:line="360" w:lineRule="auto"/>
        <w:contextualSpacing w:val="0"/>
        <w:jc w:val="both"/>
        <w:rPr>
          <w:rFonts w:ascii="Arial" w:hAnsi="Arial" w:cs="Arial"/>
          <w:sz w:val="22"/>
          <w:szCs w:val="22"/>
          <w:lang w:val="en-US"/>
        </w:rPr>
      </w:pPr>
    </w:p>
    <w:p w:rsidR="0027541A" w:rsidRDefault="0027541A">
      <w:pPr>
        <w:spacing w:after="0" w:line="240" w:lineRule="auto"/>
        <w:rPr>
          <w:rFonts w:ascii="Arial" w:hAnsi="Arial" w:cs="Arial"/>
          <w:lang w:val="en-US"/>
        </w:rPr>
      </w:pPr>
      <w:r>
        <w:rPr>
          <w:rFonts w:ascii="Arial" w:hAnsi="Arial" w:cs="Arial"/>
          <w:lang w:val="en-US"/>
        </w:rPr>
        <w:br w:type="page"/>
      </w:r>
    </w:p>
    <w:p w:rsidR="007C67C4" w:rsidRPr="009F7591" w:rsidRDefault="009F7591" w:rsidP="00F94E4D">
      <w:pPr>
        <w:pStyle w:val="Heading1"/>
      </w:pPr>
      <w:bookmarkStart w:id="13" w:name="_Toc505333914"/>
      <w:bookmarkStart w:id="14" w:name="_Toc506211900"/>
      <w:bookmarkStart w:id="15" w:name="_Toc8471145"/>
      <w:r w:rsidRPr="009F7591">
        <w:lastRenderedPageBreak/>
        <w:t>2.1</w:t>
      </w:r>
      <w:r w:rsidRPr="009F7591">
        <w:tab/>
      </w:r>
      <w:r w:rsidR="006731FF" w:rsidRPr="009F7591">
        <w:t>Knowle</w:t>
      </w:r>
      <w:bookmarkStart w:id="16" w:name="_GoBack"/>
      <w:bookmarkEnd w:id="16"/>
      <w:r w:rsidR="006731FF" w:rsidRPr="009F7591">
        <w:t xml:space="preserve">dge Topic 1: </w:t>
      </w:r>
      <w:bookmarkEnd w:id="13"/>
      <w:bookmarkEnd w:id="14"/>
      <w:r w:rsidR="007348F1" w:rsidRPr="009F7591">
        <w:t>Principles of colour removal (30%)</w:t>
      </w:r>
      <w:bookmarkEnd w:id="15"/>
    </w:p>
    <w:p w:rsidR="00F412B2" w:rsidRPr="00DC0753" w:rsidRDefault="00F412B2" w:rsidP="009F7591">
      <w:pPr>
        <w:spacing w:after="240" w:line="360" w:lineRule="auto"/>
        <w:jc w:val="both"/>
        <w:rPr>
          <w:rFonts w:ascii="Arial" w:hAnsi="Arial" w:cs="Arial"/>
          <w:lang w:val="en-US"/>
        </w:rPr>
      </w:pPr>
      <w:r w:rsidRPr="00DC0753">
        <w:rPr>
          <w:rFonts w:ascii="Arial" w:hAnsi="Arial" w:cs="Arial"/>
          <w:lang w:val="en-US"/>
        </w:rPr>
        <w:t>Topic elements to be covered include:</w:t>
      </w:r>
    </w:p>
    <w:p w:rsidR="00F412B2" w:rsidRPr="00DC0753" w:rsidRDefault="00F412B2" w:rsidP="009F7591">
      <w:pPr>
        <w:pStyle w:val="ListParagraph"/>
        <w:numPr>
          <w:ilvl w:val="0"/>
          <w:numId w:val="8"/>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KT0101 </w:t>
      </w:r>
      <w:r w:rsidR="007348F1">
        <w:rPr>
          <w:rFonts w:ascii="Arial" w:hAnsi="Arial" w:cs="Arial"/>
          <w:sz w:val="22"/>
          <w:szCs w:val="22"/>
          <w:lang w:val="en-US"/>
        </w:rPr>
        <w:t>Raw sugar quality</w:t>
      </w:r>
    </w:p>
    <w:p w:rsidR="00F412B2" w:rsidRDefault="00F412B2" w:rsidP="009F7591">
      <w:pPr>
        <w:pStyle w:val="ListParagraph"/>
        <w:numPr>
          <w:ilvl w:val="0"/>
          <w:numId w:val="8"/>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KT0102 </w:t>
      </w:r>
      <w:r w:rsidR="007348F1">
        <w:rPr>
          <w:rFonts w:ascii="Arial" w:hAnsi="Arial" w:cs="Arial"/>
          <w:sz w:val="22"/>
          <w:szCs w:val="22"/>
          <w:lang w:val="en-US"/>
        </w:rPr>
        <w:t xml:space="preserve">Melting </w:t>
      </w:r>
    </w:p>
    <w:p w:rsidR="00EA0C3A" w:rsidRPr="00214864" w:rsidRDefault="00AA49FB" w:rsidP="009F7591">
      <w:pPr>
        <w:pStyle w:val="ListParagraph"/>
        <w:numPr>
          <w:ilvl w:val="0"/>
          <w:numId w:val="8"/>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KT0103</w:t>
      </w:r>
      <w:r w:rsidRPr="00DC0753">
        <w:rPr>
          <w:rFonts w:ascii="Arial" w:hAnsi="Arial" w:cs="Arial"/>
          <w:sz w:val="22"/>
          <w:szCs w:val="22"/>
          <w:lang w:val="en-US"/>
        </w:rPr>
        <w:t xml:space="preserve"> </w:t>
      </w:r>
      <w:r w:rsidR="007348F1">
        <w:rPr>
          <w:rFonts w:ascii="Arial" w:hAnsi="Arial" w:cs="Arial"/>
          <w:sz w:val="22"/>
          <w:szCs w:val="22"/>
          <w:lang w:val="en-US"/>
        </w:rPr>
        <w:t>Colour removal</w:t>
      </w:r>
    </w:p>
    <w:p w:rsidR="00F412B2" w:rsidRPr="00DC0753" w:rsidRDefault="00F412B2" w:rsidP="009F7591">
      <w:pPr>
        <w:spacing w:after="240" w:line="360" w:lineRule="auto"/>
        <w:jc w:val="both"/>
        <w:rPr>
          <w:rFonts w:ascii="Arial" w:hAnsi="Arial" w:cs="Arial"/>
          <w:lang w:val="en-US"/>
        </w:rPr>
      </w:pPr>
      <w:r w:rsidRPr="00DC0753">
        <w:rPr>
          <w:rFonts w:ascii="Arial" w:hAnsi="Arial" w:cs="Arial"/>
          <w:lang w:val="en-US"/>
        </w:rPr>
        <w:t>Internal Assessment Criteria and Weight</w:t>
      </w:r>
    </w:p>
    <w:p w:rsidR="00F412B2" w:rsidRDefault="00F412B2" w:rsidP="009F7591">
      <w:pPr>
        <w:pStyle w:val="ListParagraph"/>
        <w:numPr>
          <w:ilvl w:val="0"/>
          <w:numId w:val="9"/>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IAC0101 </w:t>
      </w:r>
      <w:r w:rsidR="007348F1">
        <w:rPr>
          <w:rFonts w:ascii="Arial" w:hAnsi="Arial" w:cs="Arial"/>
          <w:sz w:val="22"/>
          <w:szCs w:val="22"/>
          <w:lang w:val="en-US"/>
        </w:rPr>
        <w:t>An understanding of the sugar refining process can be demonstrated</w:t>
      </w:r>
    </w:p>
    <w:p w:rsidR="007348F1" w:rsidRDefault="007348F1" w:rsidP="009F7591">
      <w:pPr>
        <w:pStyle w:val="ListParagraph"/>
        <w:numPr>
          <w:ilvl w:val="0"/>
          <w:numId w:val="9"/>
        </w:numPr>
        <w:spacing w:after="240" w:line="360" w:lineRule="auto"/>
        <w:contextualSpacing w:val="0"/>
        <w:jc w:val="both"/>
        <w:rPr>
          <w:rFonts w:ascii="Arial" w:hAnsi="Arial" w:cs="Arial"/>
          <w:sz w:val="22"/>
          <w:szCs w:val="22"/>
          <w:lang w:val="en-US"/>
        </w:rPr>
      </w:pPr>
      <w:r>
        <w:rPr>
          <w:rFonts w:ascii="Arial" w:hAnsi="Arial" w:cs="Arial"/>
          <w:sz w:val="22"/>
          <w:szCs w:val="22"/>
          <w:lang w:val="en-US"/>
        </w:rPr>
        <w:t>Critical control points can be listed and explained</w:t>
      </w:r>
    </w:p>
    <w:p w:rsidR="00DC35DF" w:rsidRPr="00DC0753" w:rsidRDefault="003C438E" w:rsidP="009F7591">
      <w:pPr>
        <w:pStyle w:val="ListParagraph"/>
        <w:numPr>
          <w:ilvl w:val="0"/>
          <w:numId w:val="9"/>
        </w:numPr>
        <w:spacing w:after="240" w:line="360" w:lineRule="auto"/>
        <w:contextualSpacing w:val="0"/>
        <w:jc w:val="both"/>
        <w:rPr>
          <w:rFonts w:ascii="Arial" w:hAnsi="Arial" w:cs="Arial"/>
          <w:sz w:val="22"/>
          <w:szCs w:val="22"/>
          <w:lang w:val="en-US"/>
        </w:rPr>
      </w:pPr>
      <w:r>
        <w:rPr>
          <w:rFonts w:ascii="Arial" w:hAnsi="Arial" w:cs="Arial"/>
          <w:sz w:val="22"/>
          <w:szCs w:val="22"/>
          <w:lang w:val="en-US"/>
        </w:rPr>
        <w:t xml:space="preserve">(Weight </w:t>
      </w:r>
      <w:r w:rsidR="007348F1">
        <w:rPr>
          <w:rFonts w:ascii="Arial" w:hAnsi="Arial" w:cs="Arial"/>
          <w:sz w:val="22"/>
          <w:szCs w:val="22"/>
          <w:lang w:val="en-US"/>
        </w:rPr>
        <w:t>30</w:t>
      </w:r>
      <w:r w:rsidR="00F412B2" w:rsidRPr="00DC0753">
        <w:rPr>
          <w:rFonts w:ascii="Arial" w:hAnsi="Arial" w:cs="Arial"/>
          <w:sz w:val="22"/>
          <w:szCs w:val="22"/>
          <w:lang w:val="en-US"/>
        </w:rPr>
        <w:t>%)</w:t>
      </w:r>
      <w:bookmarkEnd w:id="11"/>
      <w:bookmarkEnd w:id="12"/>
    </w:p>
    <w:p w:rsidR="009F7591" w:rsidRDefault="009F7591">
      <w:pPr>
        <w:spacing w:after="0" w:line="240" w:lineRule="auto"/>
        <w:rPr>
          <w:rFonts w:ascii="Arial" w:hAnsi="Arial" w:cs="Arial"/>
          <w:b/>
        </w:rPr>
      </w:pPr>
      <w:r>
        <w:rPr>
          <w:rFonts w:ascii="Arial" w:hAnsi="Arial" w:cs="Arial"/>
          <w:b/>
        </w:rPr>
        <w:br w:type="page"/>
      </w:r>
    </w:p>
    <w:p w:rsidR="00601C7C" w:rsidRPr="00043A8C" w:rsidRDefault="00601C7C" w:rsidP="00043A8C">
      <w:pPr>
        <w:spacing w:after="240" w:line="360" w:lineRule="auto"/>
        <w:jc w:val="both"/>
        <w:rPr>
          <w:rFonts w:ascii="Arial" w:hAnsi="Arial" w:cs="Arial"/>
          <w:b/>
        </w:rPr>
      </w:pPr>
      <w:r w:rsidRPr="000E08BB">
        <w:rPr>
          <w:rFonts w:ascii="Arial" w:hAnsi="Arial" w:cs="Arial"/>
          <w:b/>
        </w:rPr>
        <w:lastRenderedPageBreak/>
        <w:t>Learning activity 1</w:t>
      </w:r>
      <w:r w:rsidR="00DC35DF" w:rsidRPr="000E08BB">
        <w:rPr>
          <w:rFonts w:ascii="Arial" w:hAnsi="Arial" w:cs="Arial"/>
          <w:b/>
        </w:rPr>
        <w:t>.1</w:t>
      </w:r>
      <w:r w:rsidRPr="000E08BB">
        <w:rPr>
          <w:rFonts w:ascii="Arial" w:hAnsi="Arial" w:cs="Arial"/>
          <w:b/>
        </w:rPr>
        <w:t xml:space="preserve">: Individual Learning activity: </w:t>
      </w:r>
      <w:r w:rsidR="00F54DE4">
        <w:rPr>
          <w:rFonts w:ascii="Arial" w:hAnsi="Arial" w:cs="Arial"/>
          <w:b/>
        </w:rPr>
        <w:t>1.5 hours</w:t>
      </w:r>
      <w:r w:rsidR="00F54DE4" w:rsidRPr="000E08BB">
        <w:rPr>
          <w:rFonts w:ascii="Arial" w:hAnsi="Arial" w:cs="Arial"/>
          <w:b/>
        </w:rPr>
        <w:t xml:space="preserve"> (</w:t>
      </w:r>
      <w:r w:rsidR="00F54DE4">
        <w:rPr>
          <w:rFonts w:ascii="Arial" w:hAnsi="Arial" w:cs="Arial"/>
          <w:b/>
        </w:rPr>
        <w:t>44</w:t>
      </w:r>
      <w:r w:rsidRPr="000E08BB">
        <w:rPr>
          <w:rFonts w:ascii="Arial" w:hAnsi="Arial" w:cs="Arial"/>
          <w:b/>
        </w:rPr>
        <w:t>marks)</w:t>
      </w:r>
    </w:p>
    <w:p w:rsidR="00601C7C" w:rsidRPr="00043A8C" w:rsidRDefault="00565124" w:rsidP="00043A8C">
      <w:pPr>
        <w:pStyle w:val="WW-BodyText2"/>
        <w:suppressAutoHyphens w:val="0"/>
        <w:overflowPunct/>
        <w:autoSpaceDE/>
        <w:autoSpaceDN/>
        <w:adjustRightInd/>
        <w:spacing w:after="240"/>
        <w:ind w:left="-284" w:right="-330"/>
        <w:textAlignment w:val="auto"/>
        <w:rPr>
          <w:rFonts w:cs="Arial"/>
          <w:sz w:val="22"/>
          <w:szCs w:val="22"/>
          <w:lang w:val="en-ZA"/>
        </w:rPr>
      </w:pPr>
      <w:r w:rsidRPr="00043A8C">
        <w:rPr>
          <w:rFonts w:cs="Arial"/>
          <w:noProof/>
          <w:sz w:val="22"/>
          <w:szCs w:val="22"/>
          <w:lang w:val="en-US"/>
        </w:rPr>
        <w:drawing>
          <wp:inline distT="0" distB="0" distL="0" distR="0" wp14:anchorId="75913754" wp14:editId="5F0498AF">
            <wp:extent cx="1009650" cy="762000"/>
            <wp:effectExtent l="0" t="0" r="0"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4E62657D" wp14:editId="2FDC462D">
            <wp:extent cx="1009650" cy="762000"/>
            <wp:effectExtent l="0" t="0" r="0" b="0"/>
            <wp:docPr id="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307CF70D" wp14:editId="451E8B3C">
            <wp:extent cx="1009650" cy="762000"/>
            <wp:effectExtent l="0" t="0" r="0" b="0"/>
            <wp:docPr id="1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3FD04AA6" wp14:editId="34CC9194">
            <wp:extent cx="1009650" cy="762000"/>
            <wp:effectExtent l="0" t="0" r="0" b="0"/>
            <wp:docPr id="11"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26F9BB5A" wp14:editId="55952457">
            <wp:extent cx="1009650" cy="762000"/>
            <wp:effectExtent l="0" t="0" r="0" b="0"/>
            <wp:docPr id="12"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55A003BB" wp14:editId="76BC0CE0">
            <wp:extent cx="1009650" cy="762000"/>
            <wp:effectExtent l="0" t="0" r="0" b="0"/>
            <wp:docPr id="13"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27C02" w:rsidRPr="00043A8C" w:rsidRDefault="00665F1B" w:rsidP="00043A8C">
      <w:pPr>
        <w:spacing w:after="240" w:line="360" w:lineRule="auto"/>
        <w:jc w:val="both"/>
        <w:rPr>
          <w:rFonts w:ascii="Arial" w:hAnsi="Arial" w:cs="Arial"/>
        </w:rPr>
      </w:pPr>
      <w:r w:rsidRPr="00043A8C">
        <w:rPr>
          <w:rFonts w:ascii="Arial" w:hAnsi="Arial" w:cs="Arial"/>
          <w:b/>
        </w:rPr>
        <w:t xml:space="preserve">Learning Objective: </w:t>
      </w:r>
      <w:r w:rsidR="007348F1">
        <w:rPr>
          <w:rFonts w:ascii="Arial" w:hAnsi="Arial" w:cs="Arial"/>
        </w:rPr>
        <w:t>An understanding of the sugar refining process can be demonstrated.</w:t>
      </w:r>
    </w:p>
    <w:p w:rsidR="00DC35DF" w:rsidRDefault="00F27C02" w:rsidP="00043A8C">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sidR="00AA49FB">
        <w:rPr>
          <w:rFonts w:ascii="Arial" w:hAnsi="Arial" w:cs="Arial"/>
        </w:rPr>
        <w:t>Read each question carefully and write your answer in the space provided.</w:t>
      </w:r>
    </w:p>
    <w:p w:rsidR="00966A69" w:rsidRPr="00966A69" w:rsidRDefault="00B616CD" w:rsidP="009F7591">
      <w:pPr>
        <w:spacing w:after="0" w:line="240" w:lineRule="auto"/>
        <w:jc w:val="both"/>
        <w:rPr>
          <w:rFonts w:ascii="Arial" w:hAnsi="Arial" w:cs="Arial"/>
          <w:lang w:val="en-US"/>
        </w:rPr>
      </w:pPr>
      <w:r>
        <w:rPr>
          <w:rFonts w:ascii="Arial" w:hAnsi="Arial" w:cs="Arial"/>
          <w:lang w:val="en-US"/>
        </w:rPr>
        <w:t>1.</w:t>
      </w:r>
      <w:r>
        <w:rPr>
          <w:rFonts w:ascii="Arial" w:hAnsi="Arial" w:cs="Arial"/>
          <w:lang w:val="en-US"/>
        </w:rPr>
        <w:tab/>
      </w:r>
      <w:r w:rsidR="00FA07E5" w:rsidRPr="00FA07E5">
        <w:rPr>
          <w:rFonts w:ascii="Arial" w:hAnsi="Arial" w:cs="Arial"/>
          <w:lang w:val="en-US"/>
        </w:rPr>
        <w:t>What is the purpose of a refinery?</w:t>
      </w:r>
      <w:r w:rsidR="00876B6A">
        <w:rPr>
          <w:rFonts w:ascii="Arial" w:hAnsi="Arial" w:cs="Arial"/>
          <w:lang w:val="en-US"/>
        </w:rPr>
        <w:t xml:space="preserve"> (2)</w:t>
      </w:r>
    </w:p>
    <w:tbl>
      <w:tblPr>
        <w:tblStyle w:val="TableGrid"/>
        <w:tblW w:w="0" w:type="auto"/>
        <w:tblLook w:val="04A0" w:firstRow="1" w:lastRow="0" w:firstColumn="1" w:lastColumn="0" w:noHBand="0" w:noVBand="1"/>
      </w:tblPr>
      <w:tblGrid>
        <w:gridCol w:w="9242"/>
      </w:tblGrid>
      <w:tr w:rsidR="005D37DF" w:rsidTr="00966A69">
        <w:tc>
          <w:tcPr>
            <w:tcW w:w="9242" w:type="dxa"/>
          </w:tcPr>
          <w:p w:rsidR="00966A69" w:rsidRDefault="00876B6A" w:rsidP="009F7591">
            <w:pPr>
              <w:spacing w:after="0" w:line="240" w:lineRule="auto"/>
              <w:jc w:val="both"/>
              <w:rPr>
                <w:rFonts w:ascii="Arial" w:hAnsi="Arial" w:cs="Arial"/>
                <w:lang w:val="en-US"/>
              </w:rPr>
            </w:pPr>
            <w:r w:rsidRPr="00876B6A">
              <w:rPr>
                <w:rFonts w:ascii="Arial" w:hAnsi="Arial" w:cs="Arial"/>
                <w:lang w:val="en-US"/>
              </w:rPr>
              <w:t>The purpose of the refinery is to remove impurities from sugar crystals</w:t>
            </w:r>
          </w:p>
        </w:tc>
      </w:tr>
    </w:tbl>
    <w:p w:rsidR="00876B6A" w:rsidRDefault="00876B6A" w:rsidP="009F7591">
      <w:pPr>
        <w:spacing w:after="0" w:line="240" w:lineRule="auto"/>
        <w:jc w:val="both"/>
        <w:rPr>
          <w:rFonts w:ascii="Arial" w:hAnsi="Arial" w:cs="Arial"/>
          <w:lang w:val="en-US"/>
        </w:rPr>
      </w:pPr>
    </w:p>
    <w:p w:rsidR="008E21A9" w:rsidRPr="00966A69" w:rsidRDefault="008E21A9" w:rsidP="009F7591">
      <w:pPr>
        <w:spacing w:after="0" w:line="240" w:lineRule="auto"/>
        <w:jc w:val="both"/>
        <w:rPr>
          <w:rFonts w:ascii="Arial" w:hAnsi="Arial" w:cs="Arial"/>
          <w:lang w:val="en-US"/>
        </w:rPr>
      </w:pPr>
      <w:r>
        <w:rPr>
          <w:rFonts w:ascii="Arial" w:hAnsi="Arial" w:cs="Arial"/>
          <w:lang w:val="en-US"/>
        </w:rPr>
        <w:t>2</w:t>
      </w:r>
      <w:r>
        <w:rPr>
          <w:rFonts w:ascii="Arial" w:hAnsi="Arial" w:cs="Arial"/>
          <w:lang w:val="en-US"/>
        </w:rPr>
        <w:tab/>
      </w:r>
      <w:r w:rsidR="00FA07E5" w:rsidRPr="00FA07E5">
        <w:rPr>
          <w:rFonts w:ascii="Arial" w:hAnsi="Arial" w:cs="Arial"/>
          <w:lang w:val="en-US"/>
        </w:rPr>
        <w:t>Distinguish between a back</w:t>
      </w:r>
      <w:r w:rsidR="00415B78">
        <w:rPr>
          <w:rFonts w:ascii="Arial" w:hAnsi="Arial" w:cs="Arial"/>
          <w:lang w:val="en-US"/>
        </w:rPr>
        <w:t>-</w:t>
      </w:r>
      <w:r w:rsidR="00FA07E5" w:rsidRPr="00FA07E5">
        <w:rPr>
          <w:rFonts w:ascii="Arial" w:hAnsi="Arial" w:cs="Arial"/>
          <w:lang w:val="en-US"/>
        </w:rPr>
        <w:t>end and a central refinery.</w:t>
      </w:r>
      <w:r w:rsidR="009E53C7">
        <w:rPr>
          <w:rFonts w:ascii="Arial" w:hAnsi="Arial" w:cs="Arial"/>
          <w:lang w:val="en-US"/>
        </w:rPr>
        <w:t xml:space="preserve"> (4)</w:t>
      </w:r>
    </w:p>
    <w:tbl>
      <w:tblPr>
        <w:tblStyle w:val="TableGrid"/>
        <w:tblW w:w="0" w:type="auto"/>
        <w:tblLook w:val="04A0" w:firstRow="1" w:lastRow="0" w:firstColumn="1" w:lastColumn="0" w:noHBand="0" w:noVBand="1"/>
      </w:tblPr>
      <w:tblGrid>
        <w:gridCol w:w="9242"/>
      </w:tblGrid>
      <w:tr w:rsidR="007348F1" w:rsidTr="00966A69">
        <w:tc>
          <w:tcPr>
            <w:tcW w:w="9242" w:type="dxa"/>
          </w:tcPr>
          <w:p w:rsidR="00966A69" w:rsidRPr="00416B6E" w:rsidRDefault="00416B6E" w:rsidP="009F7591">
            <w:pPr>
              <w:spacing w:after="0" w:line="240" w:lineRule="auto"/>
              <w:jc w:val="both"/>
              <w:rPr>
                <w:rFonts w:ascii="Arial" w:hAnsi="Arial" w:cs="Arial"/>
                <w:b/>
                <w:lang w:val="en-US"/>
              </w:rPr>
            </w:pPr>
            <w:r w:rsidRPr="00416B6E">
              <w:rPr>
                <w:rFonts w:ascii="Arial" w:hAnsi="Arial" w:cs="Arial"/>
                <w:b/>
                <w:lang w:val="en-US"/>
              </w:rPr>
              <w:t>Back</w:t>
            </w:r>
            <w:r w:rsidR="00415B78">
              <w:rPr>
                <w:rFonts w:ascii="Arial" w:hAnsi="Arial" w:cs="Arial"/>
                <w:b/>
                <w:lang w:val="en-US"/>
              </w:rPr>
              <w:t xml:space="preserve"> </w:t>
            </w:r>
            <w:r w:rsidRPr="00416B6E">
              <w:rPr>
                <w:rFonts w:ascii="Arial" w:hAnsi="Arial" w:cs="Arial"/>
                <w:b/>
                <w:lang w:val="en-US"/>
              </w:rPr>
              <w:t>end</w:t>
            </w:r>
            <w:r>
              <w:rPr>
                <w:rFonts w:ascii="Arial" w:hAnsi="Arial" w:cs="Arial"/>
                <w:b/>
                <w:lang w:val="en-US"/>
              </w:rPr>
              <w:t xml:space="preserve"> </w:t>
            </w:r>
            <w:r w:rsidRPr="00416B6E">
              <w:rPr>
                <w:rFonts w:ascii="Arial" w:hAnsi="Arial" w:cs="Arial"/>
                <w:b/>
                <w:lang w:val="en-US"/>
              </w:rPr>
              <w:t>refinery:</w:t>
            </w:r>
            <w:r w:rsidR="00415B78">
              <w:rPr>
                <w:rFonts w:ascii="Arial" w:hAnsi="Arial" w:cs="Arial"/>
                <w:color w:val="222222"/>
                <w:sz w:val="21"/>
                <w:szCs w:val="21"/>
                <w:shd w:val="clear" w:color="auto" w:fill="FFFFFF"/>
              </w:rPr>
              <w:t xml:space="preserve"> </w:t>
            </w:r>
            <w:r w:rsidR="00C9302C">
              <w:rPr>
                <w:rFonts w:ascii="Arial" w:hAnsi="Arial" w:cs="Arial"/>
                <w:color w:val="222222"/>
                <w:sz w:val="21"/>
                <w:szCs w:val="21"/>
                <w:shd w:val="clear" w:color="auto" w:fill="FFFFFF"/>
              </w:rPr>
              <w:t xml:space="preserve">this is whereby the refinery is attached to a raw sugar mill, </w:t>
            </w:r>
            <w:r w:rsidR="00415B78">
              <w:rPr>
                <w:rFonts w:ascii="Arial" w:hAnsi="Arial" w:cs="Arial"/>
                <w:color w:val="222222"/>
                <w:sz w:val="21"/>
                <w:szCs w:val="21"/>
                <w:shd w:val="clear" w:color="auto" w:fill="FFFFFF"/>
              </w:rPr>
              <w:t>In back-end refineries, raw sugar produced in the mill is converted to refined sugar with a higher purity for local consumption, export, or bottling companies. Wastage is used for heat generation in the sugar mills.</w:t>
            </w:r>
          </w:p>
        </w:tc>
      </w:tr>
      <w:tr w:rsidR="007348F1" w:rsidTr="00966A69">
        <w:tc>
          <w:tcPr>
            <w:tcW w:w="9242" w:type="dxa"/>
          </w:tcPr>
          <w:p w:rsidR="00966A69" w:rsidRPr="00416B6E" w:rsidRDefault="00416B6E" w:rsidP="009F7591">
            <w:pPr>
              <w:spacing w:after="0" w:line="240" w:lineRule="auto"/>
              <w:jc w:val="both"/>
              <w:rPr>
                <w:rFonts w:ascii="Arial" w:hAnsi="Arial" w:cs="Arial"/>
                <w:b/>
                <w:lang w:val="en-US"/>
              </w:rPr>
            </w:pPr>
            <w:r w:rsidRPr="00416B6E">
              <w:rPr>
                <w:rFonts w:ascii="Arial" w:hAnsi="Arial" w:cs="Arial"/>
                <w:b/>
                <w:lang w:val="en-US"/>
              </w:rPr>
              <w:t>Central</w:t>
            </w:r>
            <w:r>
              <w:rPr>
                <w:rFonts w:ascii="Arial" w:hAnsi="Arial" w:cs="Arial"/>
                <w:b/>
                <w:lang w:val="en-US"/>
              </w:rPr>
              <w:t xml:space="preserve"> refinery:</w:t>
            </w:r>
            <w:r w:rsidR="009E53C7">
              <w:rPr>
                <w:rFonts w:ascii="Arial" w:hAnsi="Arial" w:cs="Arial"/>
                <w:b/>
                <w:lang w:val="en-US"/>
              </w:rPr>
              <w:t xml:space="preserve"> </w:t>
            </w:r>
            <w:r w:rsidR="009E53C7" w:rsidRPr="009E53C7">
              <w:rPr>
                <w:rFonts w:ascii="Arial" w:hAnsi="Arial" w:cs="Arial"/>
                <w:lang w:val="en-US"/>
              </w:rPr>
              <w:t>this is whereby the refinery stands separately</w:t>
            </w:r>
            <w:r w:rsidR="009E53C7">
              <w:rPr>
                <w:rFonts w:ascii="Arial" w:hAnsi="Arial" w:cs="Arial"/>
                <w:lang w:val="en-US"/>
              </w:rPr>
              <w:t xml:space="preserve"> and accepts very high pol (VHP) as it raw material.</w:t>
            </w:r>
          </w:p>
        </w:tc>
      </w:tr>
    </w:tbl>
    <w:p w:rsidR="009F7591" w:rsidRDefault="009F7591" w:rsidP="009F7591">
      <w:pPr>
        <w:spacing w:after="0" w:line="240" w:lineRule="auto"/>
        <w:jc w:val="both"/>
        <w:rPr>
          <w:rFonts w:ascii="Arial" w:hAnsi="Arial" w:cs="Arial"/>
          <w:lang w:val="en-US"/>
        </w:rPr>
      </w:pPr>
    </w:p>
    <w:p w:rsidR="00100D9A" w:rsidRPr="007A0183" w:rsidRDefault="00721855" w:rsidP="009F7591">
      <w:pPr>
        <w:spacing w:after="0" w:line="240" w:lineRule="auto"/>
        <w:jc w:val="both"/>
        <w:rPr>
          <w:rFonts w:ascii="Arial" w:hAnsi="Arial" w:cs="Arial"/>
          <w:lang w:val="en-US"/>
        </w:rPr>
      </w:pPr>
      <w:r w:rsidRPr="007A0183">
        <w:rPr>
          <w:rFonts w:ascii="Arial" w:hAnsi="Arial" w:cs="Arial"/>
          <w:lang w:val="en-US"/>
        </w:rPr>
        <w:t>3</w:t>
      </w:r>
      <w:r w:rsidR="00100D9A" w:rsidRPr="007A0183">
        <w:rPr>
          <w:rFonts w:ascii="Arial" w:hAnsi="Arial" w:cs="Arial"/>
          <w:lang w:val="en-US"/>
        </w:rPr>
        <w:t>. List the nine main steps in refining.</w:t>
      </w:r>
      <w:r w:rsidR="00B67C5B" w:rsidRPr="007A0183">
        <w:rPr>
          <w:rFonts w:ascii="Arial" w:hAnsi="Arial" w:cs="Arial"/>
          <w:lang w:val="en-US"/>
        </w:rPr>
        <w:t xml:space="preserve"> (9)</w:t>
      </w:r>
    </w:p>
    <w:tbl>
      <w:tblPr>
        <w:tblStyle w:val="TableGrid17"/>
        <w:tblW w:w="0" w:type="auto"/>
        <w:tblLook w:val="04A0" w:firstRow="1" w:lastRow="0" w:firstColumn="1" w:lastColumn="0" w:noHBand="0" w:noVBand="1"/>
      </w:tblPr>
      <w:tblGrid>
        <w:gridCol w:w="9242"/>
      </w:tblGrid>
      <w:tr w:rsidR="00100D9A" w:rsidRPr="00100D9A" w:rsidTr="00DC68CB">
        <w:tc>
          <w:tcPr>
            <w:tcW w:w="9242" w:type="dxa"/>
          </w:tcPr>
          <w:p w:rsidR="00100D9A" w:rsidRPr="00100D9A" w:rsidRDefault="00100D9A" w:rsidP="009F7591">
            <w:pPr>
              <w:numPr>
                <w:ilvl w:val="0"/>
                <w:numId w:val="21"/>
              </w:numPr>
              <w:spacing w:after="0" w:line="240" w:lineRule="auto"/>
              <w:jc w:val="both"/>
              <w:rPr>
                <w:rFonts w:ascii="Arial" w:eastAsiaTheme="minorHAnsi" w:hAnsi="Arial" w:cs="Arial"/>
              </w:rPr>
            </w:pPr>
            <w:r w:rsidRPr="00100D9A">
              <w:rPr>
                <w:rFonts w:ascii="Arial" w:eastAsiaTheme="minorHAnsi" w:hAnsi="Arial" w:cs="Arial"/>
              </w:rPr>
              <w:t>Affination. The molasses film around the crystal is washed off using a saturated sugar solution. The sugar is then centrifuged. All S.A. refineries receive VHP sugars and do not need to employ this step.</w:t>
            </w:r>
          </w:p>
        </w:tc>
      </w:tr>
      <w:tr w:rsidR="00100D9A" w:rsidRPr="00100D9A" w:rsidTr="00DC68CB">
        <w:tc>
          <w:tcPr>
            <w:tcW w:w="9242" w:type="dxa"/>
          </w:tcPr>
          <w:p w:rsidR="00100D9A" w:rsidRPr="00100D9A" w:rsidRDefault="00100D9A" w:rsidP="009F7591">
            <w:pPr>
              <w:numPr>
                <w:ilvl w:val="0"/>
                <w:numId w:val="21"/>
              </w:numPr>
              <w:spacing w:after="0" w:line="240" w:lineRule="auto"/>
              <w:jc w:val="both"/>
              <w:rPr>
                <w:rFonts w:ascii="Arial" w:eastAsiaTheme="minorHAnsi" w:hAnsi="Arial" w:cs="Arial"/>
              </w:rPr>
            </w:pPr>
            <w:r w:rsidRPr="00100D9A">
              <w:rPr>
                <w:rFonts w:ascii="Arial" w:eastAsiaTheme="minorHAnsi" w:hAnsi="Arial" w:cs="Arial"/>
              </w:rPr>
              <w:t>Melting. The crystal is dissolved in water.</w:t>
            </w:r>
          </w:p>
        </w:tc>
      </w:tr>
      <w:tr w:rsidR="00100D9A" w:rsidRPr="00100D9A" w:rsidTr="00DC68CB">
        <w:tc>
          <w:tcPr>
            <w:tcW w:w="9242" w:type="dxa"/>
          </w:tcPr>
          <w:p w:rsidR="00100D9A" w:rsidRPr="00100D9A" w:rsidRDefault="00100D9A" w:rsidP="009F7591">
            <w:pPr>
              <w:numPr>
                <w:ilvl w:val="0"/>
                <w:numId w:val="21"/>
              </w:numPr>
              <w:spacing w:after="0" w:line="240" w:lineRule="auto"/>
              <w:jc w:val="both"/>
              <w:rPr>
                <w:rFonts w:ascii="Arial" w:eastAsiaTheme="minorHAnsi" w:hAnsi="Arial" w:cs="Arial"/>
              </w:rPr>
            </w:pPr>
            <w:r w:rsidRPr="00100D9A">
              <w:rPr>
                <w:rFonts w:ascii="Arial" w:eastAsiaTheme="minorHAnsi" w:hAnsi="Arial" w:cs="Arial"/>
              </w:rPr>
              <w:t>Colour removal. Clarification similar to rawhouse work (carbonatation, sulphitation or phosphatation) is carried out, or special processes using ion exchange resins or granular carbon are employed.</w:t>
            </w:r>
          </w:p>
        </w:tc>
      </w:tr>
      <w:tr w:rsidR="00100D9A" w:rsidRPr="00100D9A" w:rsidTr="00DC68CB">
        <w:tc>
          <w:tcPr>
            <w:tcW w:w="9242" w:type="dxa"/>
          </w:tcPr>
          <w:p w:rsidR="00100D9A" w:rsidRPr="00100D9A" w:rsidRDefault="00100D9A" w:rsidP="009F7591">
            <w:pPr>
              <w:numPr>
                <w:ilvl w:val="0"/>
                <w:numId w:val="21"/>
              </w:numPr>
              <w:spacing w:after="0" w:line="240" w:lineRule="auto"/>
              <w:jc w:val="both"/>
              <w:rPr>
                <w:rFonts w:ascii="Arial" w:eastAsiaTheme="minorHAnsi" w:hAnsi="Arial" w:cs="Arial"/>
              </w:rPr>
            </w:pPr>
            <w:r w:rsidRPr="00100D9A">
              <w:rPr>
                <w:rFonts w:ascii="Arial" w:eastAsiaTheme="minorHAnsi" w:hAnsi="Arial" w:cs="Arial"/>
              </w:rPr>
              <w:t>Evaporation. The fine liquor (sfter decolourisation) is concentrated to near saturation.</w:t>
            </w:r>
          </w:p>
        </w:tc>
      </w:tr>
      <w:tr w:rsidR="00100D9A" w:rsidRPr="00100D9A" w:rsidTr="00DC68CB">
        <w:tc>
          <w:tcPr>
            <w:tcW w:w="9242" w:type="dxa"/>
          </w:tcPr>
          <w:p w:rsidR="00100D9A" w:rsidRPr="00100D9A" w:rsidRDefault="00100D9A" w:rsidP="009F7591">
            <w:pPr>
              <w:numPr>
                <w:ilvl w:val="0"/>
                <w:numId w:val="21"/>
              </w:numPr>
              <w:spacing w:after="0" w:line="240" w:lineRule="auto"/>
              <w:jc w:val="both"/>
              <w:rPr>
                <w:rFonts w:ascii="Arial" w:eastAsiaTheme="minorHAnsi" w:hAnsi="Arial" w:cs="Arial"/>
              </w:rPr>
            </w:pPr>
            <w:r w:rsidRPr="00100D9A">
              <w:rPr>
                <w:rFonts w:ascii="Arial" w:eastAsiaTheme="minorHAnsi" w:hAnsi="Arial" w:cs="Arial"/>
              </w:rPr>
              <w:t>Crystallisation. Crystals are boiled in vacuum pans, similar to the procedure in rawhouse work.</w:t>
            </w:r>
          </w:p>
        </w:tc>
      </w:tr>
      <w:tr w:rsidR="00100D9A" w:rsidRPr="00100D9A" w:rsidTr="00DC68CB">
        <w:tc>
          <w:tcPr>
            <w:tcW w:w="9242" w:type="dxa"/>
          </w:tcPr>
          <w:p w:rsidR="00100D9A" w:rsidRPr="00100D9A" w:rsidRDefault="00100D9A" w:rsidP="009F7591">
            <w:pPr>
              <w:numPr>
                <w:ilvl w:val="0"/>
                <w:numId w:val="21"/>
              </w:numPr>
              <w:spacing w:after="0" w:line="240" w:lineRule="auto"/>
              <w:jc w:val="both"/>
              <w:rPr>
                <w:rFonts w:ascii="Arial" w:eastAsiaTheme="minorHAnsi" w:hAnsi="Arial" w:cs="Arial"/>
              </w:rPr>
            </w:pPr>
            <w:r w:rsidRPr="00100D9A">
              <w:rPr>
                <w:rFonts w:ascii="Arial" w:eastAsiaTheme="minorHAnsi" w:hAnsi="Arial" w:cs="Arial"/>
              </w:rPr>
              <w:t>Centrifugation. Batch centrifugal separate crystals from the molasses (called jet, green or run-off in refining).</w:t>
            </w:r>
          </w:p>
        </w:tc>
      </w:tr>
      <w:tr w:rsidR="00100D9A" w:rsidRPr="00100D9A" w:rsidTr="00DC68CB">
        <w:tc>
          <w:tcPr>
            <w:tcW w:w="9242" w:type="dxa"/>
          </w:tcPr>
          <w:p w:rsidR="00100D9A" w:rsidRPr="00100D9A" w:rsidRDefault="00100D9A" w:rsidP="009F7591">
            <w:pPr>
              <w:numPr>
                <w:ilvl w:val="0"/>
                <w:numId w:val="21"/>
              </w:numPr>
              <w:spacing w:after="0" w:line="240" w:lineRule="auto"/>
              <w:jc w:val="both"/>
              <w:rPr>
                <w:rFonts w:ascii="Arial" w:eastAsiaTheme="minorHAnsi" w:hAnsi="Arial" w:cs="Arial"/>
              </w:rPr>
            </w:pPr>
            <w:r w:rsidRPr="00100D9A">
              <w:rPr>
                <w:rFonts w:ascii="Arial" w:eastAsiaTheme="minorHAnsi" w:hAnsi="Arial" w:cs="Arial"/>
              </w:rPr>
              <w:t>Drying and conditioning. Drying expels surface moisture. While conditioning, a much longer process, expels moisture bound on (and possibly within) the crystal.</w:t>
            </w:r>
          </w:p>
        </w:tc>
      </w:tr>
      <w:tr w:rsidR="00100D9A" w:rsidRPr="00100D9A" w:rsidTr="00DC68CB">
        <w:tc>
          <w:tcPr>
            <w:tcW w:w="9242" w:type="dxa"/>
          </w:tcPr>
          <w:p w:rsidR="00100D9A" w:rsidRPr="00100D9A" w:rsidRDefault="00100D9A" w:rsidP="009F7591">
            <w:pPr>
              <w:numPr>
                <w:ilvl w:val="0"/>
                <w:numId w:val="21"/>
              </w:numPr>
              <w:spacing w:after="0" w:line="240" w:lineRule="auto"/>
              <w:jc w:val="both"/>
              <w:rPr>
                <w:rFonts w:ascii="Arial" w:eastAsiaTheme="minorHAnsi" w:hAnsi="Arial" w:cs="Arial"/>
              </w:rPr>
            </w:pPr>
            <w:r w:rsidRPr="00100D9A">
              <w:rPr>
                <w:rFonts w:ascii="Arial" w:eastAsiaTheme="minorHAnsi" w:hAnsi="Arial" w:cs="Arial"/>
              </w:rPr>
              <w:t>Packaging.</w:t>
            </w:r>
          </w:p>
        </w:tc>
      </w:tr>
      <w:tr w:rsidR="00100D9A" w:rsidRPr="00100D9A" w:rsidTr="00DC68CB">
        <w:tc>
          <w:tcPr>
            <w:tcW w:w="9242" w:type="dxa"/>
          </w:tcPr>
          <w:p w:rsidR="00100D9A" w:rsidRPr="00100D9A" w:rsidRDefault="00100D9A" w:rsidP="009F7591">
            <w:pPr>
              <w:numPr>
                <w:ilvl w:val="0"/>
                <w:numId w:val="21"/>
              </w:numPr>
              <w:spacing w:after="0" w:line="240" w:lineRule="auto"/>
              <w:jc w:val="both"/>
              <w:rPr>
                <w:rFonts w:ascii="Arial" w:eastAsiaTheme="minorHAnsi" w:hAnsi="Arial" w:cs="Arial"/>
              </w:rPr>
            </w:pPr>
            <w:r w:rsidRPr="00100D9A">
              <w:rPr>
                <w:rFonts w:ascii="Arial" w:eastAsiaTheme="minorHAnsi" w:hAnsi="Arial" w:cs="Arial"/>
              </w:rPr>
              <w:t>Exhaustion of run-off. Run-off is boiled in as many steps as is required to maximise sucrose recovery.</w:t>
            </w:r>
          </w:p>
        </w:tc>
      </w:tr>
    </w:tbl>
    <w:p w:rsidR="00585271" w:rsidRDefault="00585271" w:rsidP="009F7591">
      <w:pPr>
        <w:spacing w:after="0" w:line="240" w:lineRule="auto"/>
        <w:rPr>
          <w:rFonts w:ascii="Arial" w:hAnsi="Arial" w:cs="Arial"/>
          <w:lang w:val="en-US"/>
        </w:rPr>
      </w:pPr>
    </w:p>
    <w:p w:rsidR="00FA07E5" w:rsidRDefault="00721855" w:rsidP="009F7591">
      <w:pPr>
        <w:spacing w:after="0" w:line="240" w:lineRule="auto"/>
        <w:jc w:val="both"/>
        <w:rPr>
          <w:rFonts w:ascii="Arial" w:hAnsi="Arial" w:cs="Arial"/>
          <w:lang w:val="en-US"/>
        </w:rPr>
      </w:pPr>
      <w:r>
        <w:rPr>
          <w:rFonts w:ascii="Arial" w:hAnsi="Arial" w:cs="Arial"/>
          <w:lang w:val="en-US"/>
        </w:rPr>
        <w:t>4</w:t>
      </w:r>
      <w:r w:rsidR="00FA07E5">
        <w:rPr>
          <w:rFonts w:ascii="Arial" w:hAnsi="Arial" w:cs="Arial"/>
          <w:lang w:val="en-US"/>
        </w:rPr>
        <w:t xml:space="preserve">. </w:t>
      </w:r>
      <w:r w:rsidR="008934EE" w:rsidRPr="008934EE">
        <w:rPr>
          <w:rFonts w:ascii="Arial" w:hAnsi="Arial" w:cs="Arial"/>
          <w:lang w:val="en-US"/>
        </w:rPr>
        <w:t>What does “colour” mean in refining work?</w:t>
      </w:r>
      <w:r w:rsidR="00D824E9">
        <w:rPr>
          <w:rFonts w:ascii="Arial" w:hAnsi="Arial" w:cs="Arial"/>
          <w:lang w:val="en-US"/>
        </w:rPr>
        <w:t xml:space="preserve"> (2)</w:t>
      </w:r>
    </w:p>
    <w:tbl>
      <w:tblPr>
        <w:tblStyle w:val="TableGrid"/>
        <w:tblW w:w="0" w:type="auto"/>
        <w:tblLook w:val="04A0" w:firstRow="1" w:lastRow="0" w:firstColumn="1" w:lastColumn="0" w:noHBand="0" w:noVBand="1"/>
      </w:tblPr>
      <w:tblGrid>
        <w:gridCol w:w="9242"/>
      </w:tblGrid>
      <w:tr w:rsidR="008934EE" w:rsidTr="008934EE">
        <w:tc>
          <w:tcPr>
            <w:tcW w:w="9242" w:type="dxa"/>
          </w:tcPr>
          <w:p w:rsidR="008934EE" w:rsidRDefault="00D824E9" w:rsidP="009F7591">
            <w:pPr>
              <w:spacing w:after="0" w:line="240" w:lineRule="auto"/>
              <w:jc w:val="both"/>
              <w:rPr>
                <w:rFonts w:ascii="Arial" w:hAnsi="Arial" w:cs="Arial"/>
                <w:lang w:val="en-US"/>
              </w:rPr>
            </w:pPr>
            <w:r w:rsidRPr="00D824E9">
              <w:rPr>
                <w:rFonts w:ascii="Arial" w:hAnsi="Arial" w:cs="Arial"/>
                <w:lang w:val="en-US"/>
              </w:rPr>
              <w:t>Colour in sugar is a complex mixture of many different chemicals. Colour can originate in the cane plant, can be modified during the process, or can come from contamination during processing</w:t>
            </w:r>
            <w:r w:rsidR="00B85C09">
              <w:rPr>
                <w:rFonts w:ascii="Arial" w:hAnsi="Arial" w:cs="Arial"/>
                <w:lang w:val="en-US"/>
              </w:rPr>
              <w:t>.</w:t>
            </w:r>
            <w:r w:rsidR="00B85C09">
              <w:t xml:space="preserve"> </w:t>
            </w:r>
            <w:r w:rsidR="00B85C09" w:rsidRPr="00B85C09">
              <w:rPr>
                <w:rFonts w:ascii="Arial" w:hAnsi="Arial" w:cs="Arial"/>
                <w:lang w:val="en-US"/>
              </w:rPr>
              <w:t>Colour: A refinery does nothing more than remove colour. High colour would require more work.</w:t>
            </w:r>
          </w:p>
        </w:tc>
      </w:tr>
    </w:tbl>
    <w:p w:rsidR="00721855" w:rsidRDefault="00721855" w:rsidP="009F7591">
      <w:pPr>
        <w:spacing w:after="0" w:line="240" w:lineRule="auto"/>
        <w:jc w:val="both"/>
        <w:rPr>
          <w:rFonts w:ascii="Arial" w:hAnsi="Arial" w:cs="Arial"/>
          <w:lang w:val="en-US"/>
        </w:rPr>
      </w:pPr>
    </w:p>
    <w:p w:rsidR="00B85C09" w:rsidRDefault="00721855" w:rsidP="009F7591">
      <w:pPr>
        <w:spacing w:after="0" w:line="240" w:lineRule="auto"/>
        <w:jc w:val="both"/>
        <w:rPr>
          <w:rFonts w:ascii="Arial" w:hAnsi="Arial" w:cs="Arial"/>
          <w:lang w:val="en-US"/>
        </w:rPr>
      </w:pPr>
      <w:r>
        <w:rPr>
          <w:rFonts w:ascii="Arial" w:hAnsi="Arial" w:cs="Arial"/>
          <w:lang w:val="en-US"/>
        </w:rPr>
        <w:t>5</w:t>
      </w:r>
      <w:r w:rsidR="00B85C09">
        <w:rPr>
          <w:rFonts w:ascii="Arial" w:hAnsi="Arial" w:cs="Arial"/>
          <w:lang w:val="en-US"/>
        </w:rPr>
        <w:t xml:space="preserve">. </w:t>
      </w:r>
      <w:r w:rsidR="00B85C09" w:rsidRPr="008934EE">
        <w:rPr>
          <w:rFonts w:ascii="Arial" w:hAnsi="Arial" w:cs="Arial"/>
          <w:lang w:val="en-US"/>
        </w:rPr>
        <w:t>How can colour be categorized chemically?</w:t>
      </w:r>
      <w:r w:rsidR="00F54DE4">
        <w:rPr>
          <w:rFonts w:ascii="Arial" w:hAnsi="Arial" w:cs="Arial"/>
          <w:lang w:val="en-US"/>
        </w:rPr>
        <w:t xml:space="preserve"> (6)</w:t>
      </w:r>
    </w:p>
    <w:tbl>
      <w:tblPr>
        <w:tblStyle w:val="TableGrid18"/>
        <w:tblW w:w="0" w:type="auto"/>
        <w:tblLook w:val="04A0" w:firstRow="1" w:lastRow="0" w:firstColumn="1" w:lastColumn="0" w:noHBand="0" w:noVBand="1"/>
      </w:tblPr>
      <w:tblGrid>
        <w:gridCol w:w="9242"/>
      </w:tblGrid>
      <w:tr w:rsidR="00B85C09" w:rsidRPr="00B85C09" w:rsidTr="00DC68CB">
        <w:tc>
          <w:tcPr>
            <w:tcW w:w="9242" w:type="dxa"/>
          </w:tcPr>
          <w:p w:rsidR="00B85C09" w:rsidRPr="00B85C09" w:rsidRDefault="00B85C09" w:rsidP="009F7591">
            <w:pPr>
              <w:numPr>
                <w:ilvl w:val="1"/>
                <w:numId w:val="24"/>
              </w:numPr>
              <w:tabs>
                <w:tab w:val="left" w:pos="4095"/>
              </w:tabs>
              <w:spacing w:after="0" w:line="240" w:lineRule="auto"/>
              <w:jc w:val="both"/>
              <w:rPr>
                <w:rFonts w:ascii="Arial" w:eastAsiaTheme="minorHAnsi" w:hAnsi="Arial" w:cs="Arial"/>
                <w:color w:val="000000" w:themeColor="text1"/>
              </w:rPr>
            </w:pPr>
            <w:r w:rsidRPr="00B85C09">
              <w:rPr>
                <w:rFonts w:ascii="Arial" w:eastAsiaTheme="minorHAnsi" w:hAnsi="Arial" w:cs="Arial"/>
                <w:color w:val="000000" w:themeColor="text1"/>
                <w:lang w:val="en-US"/>
              </w:rPr>
              <w:t>Phenolics: These are naturally occurring compounds like dyes and plant pigments.</w:t>
            </w:r>
          </w:p>
        </w:tc>
      </w:tr>
      <w:tr w:rsidR="00B85C09" w:rsidRPr="00B85C09" w:rsidTr="00DC68CB">
        <w:tc>
          <w:tcPr>
            <w:tcW w:w="9242" w:type="dxa"/>
          </w:tcPr>
          <w:p w:rsidR="00B85C09" w:rsidRPr="00B85C09" w:rsidRDefault="00B85C09" w:rsidP="009F7591">
            <w:pPr>
              <w:numPr>
                <w:ilvl w:val="1"/>
                <w:numId w:val="24"/>
              </w:numPr>
              <w:tabs>
                <w:tab w:val="left" w:pos="4095"/>
              </w:tabs>
              <w:spacing w:after="0" w:line="240" w:lineRule="auto"/>
              <w:jc w:val="both"/>
              <w:rPr>
                <w:rFonts w:ascii="Arial" w:eastAsiaTheme="minorHAnsi" w:hAnsi="Arial" w:cs="Arial"/>
                <w:color w:val="000000" w:themeColor="text1"/>
              </w:rPr>
            </w:pPr>
            <w:r w:rsidRPr="00B85C09">
              <w:rPr>
                <w:rFonts w:ascii="Arial" w:eastAsiaTheme="minorHAnsi" w:hAnsi="Arial" w:cs="Arial"/>
                <w:color w:val="000000" w:themeColor="text1"/>
                <w:lang w:val="en-US"/>
              </w:rPr>
              <w:t>Caramels: These are thermal degradation products of sucrose.</w:t>
            </w:r>
          </w:p>
        </w:tc>
      </w:tr>
      <w:tr w:rsidR="00B85C09" w:rsidRPr="00B85C09" w:rsidTr="00DC68CB">
        <w:tc>
          <w:tcPr>
            <w:tcW w:w="9242" w:type="dxa"/>
          </w:tcPr>
          <w:p w:rsidR="00B85C09" w:rsidRPr="00B85C09" w:rsidRDefault="00B85C09" w:rsidP="009F7591">
            <w:pPr>
              <w:numPr>
                <w:ilvl w:val="1"/>
                <w:numId w:val="24"/>
              </w:numPr>
              <w:tabs>
                <w:tab w:val="left" w:pos="4095"/>
              </w:tabs>
              <w:spacing w:after="0" w:line="240" w:lineRule="auto"/>
              <w:jc w:val="both"/>
              <w:rPr>
                <w:rFonts w:ascii="Arial" w:eastAsiaTheme="minorHAnsi" w:hAnsi="Arial" w:cs="Arial"/>
                <w:color w:val="000000" w:themeColor="text1"/>
              </w:rPr>
            </w:pPr>
            <w:r w:rsidRPr="00B85C09">
              <w:rPr>
                <w:rFonts w:ascii="Arial" w:eastAsiaTheme="minorHAnsi" w:hAnsi="Arial" w:cs="Arial"/>
                <w:color w:val="000000" w:themeColor="text1"/>
                <w:lang w:val="en-US"/>
              </w:rPr>
              <w:lastRenderedPageBreak/>
              <w:t>Melanoidins: These are reaction products of amino compounds with sugars. This type of reaction is referred to as the Maillard reaction.</w:t>
            </w:r>
          </w:p>
        </w:tc>
      </w:tr>
      <w:tr w:rsidR="00B85C09" w:rsidRPr="00B85C09" w:rsidTr="00DC68CB">
        <w:tc>
          <w:tcPr>
            <w:tcW w:w="9242" w:type="dxa"/>
          </w:tcPr>
          <w:p w:rsidR="00B85C09" w:rsidRPr="00B85C09" w:rsidRDefault="00B85C09" w:rsidP="009F7591">
            <w:pPr>
              <w:numPr>
                <w:ilvl w:val="1"/>
                <w:numId w:val="24"/>
              </w:numPr>
              <w:tabs>
                <w:tab w:val="left" w:pos="4095"/>
              </w:tabs>
              <w:spacing w:after="0" w:line="240" w:lineRule="auto"/>
              <w:jc w:val="both"/>
              <w:rPr>
                <w:rFonts w:ascii="Arial" w:eastAsiaTheme="minorHAnsi" w:hAnsi="Arial" w:cs="Arial"/>
                <w:color w:val="000000" w:themeColor="text1"/>
              </w:rPr>
            </w:pPr>
            <w:r w:rsidRPr="00B85C09">
              <w:rPr>
                <w:rFonts w:ascii="Arial" w:eastAsiaTheme="minorHAnsi" w:hAnsi="Arial" w:cs="Arial"/>
                <w:color w:val="000000" w:themeColor="text1"/>
                <w:lang w:val="en-US"/>
              </w:rPr>
              <w:t>Alkaline degradation products of reducing sugars: These are produced by high temperatures and high pH’s.</w:t>
            </w:r>
          </w:p>
        </w:tc>
      </w:tr>
    </w:tbl>
    <w:p w:rsidR="009F7591" w:rsidRDefault="009F7591" w:rsidP="009F7591">
      <w:pPr>
        <w:spacing w:after="0" w:line="240" w:lineRule="auto"/>
        <w:jc w:val="both"/>
        <w:rPr>
          <w:rFonts w:ascii="Arial" w:hAnsi="Arial" w:cs="Arial"/>
          <w:lang w:val="en-US"/>
        </w:rPr>
      </w:pPr>
    </w:p>
    <w:p w:rsidR="00B85C09" w:rsidRDefault="00721855" w:rsidP="009F7591">
      <w:pPr>
        <w:spacing w:after="0" w:line="240" w:lineRule="auto"/>
        <w:jc w:val="both"/>
        <w:rPr>
          <w:rFonts w:ascii="Arial" w:hAnsi="Arial" w:cs="Arial"/>
          <w:lang w:val="en-US"/>
        </w:rPr>
      </w:pPr>
      <w:r>
        <w:rPr>
          <w:rFonts w:ascii="Arial" w:hAnsi="Arial" w:cs="Arial"/>
          <w:lang w:val="en-US"/>
        </w:rPr>
        <w:t>6</w:t>
      </w:r>
      <w:r w:rsidR="00B85C09">
        <w:rPr>
          <w:rFonts w:ascii="Arial" w:hAnsi="Arial" w:cs="Arial"/>
          <w:lang w:val="en-US"/>
        </w:rPr>
        <w:t xml:space="preserve">. </w:t>
      </w:r>
      <w:r w:rsidR="00B85C09" w:rsidRPr="00B85C09">
        <w:rPr>
          <w:rFonts w:ascii="Arial" w:hAnsi="Arial" w:cs="Arial"/>
          <w:lang w:val="en-US"/>
        </w:rPr>
        <w:t>What effect does pH have on colour measurement? (2)</w:t>
      </w:r>
    </w:p>
    <w:tbl>
      <w:tblPr>
        <w:tblStyle w:val="TableGrid"/>
        <w:tblW w:w="0" w:type="auto"/>
        <w:tblLook w:val="04A0" w:firstRow="1" w:lastRow="0" w:firstColumn="1" w:lastColumn="0" w:noHBand="0" w:noVBand="1"/>
      </w:tblPr>
      <w:tblGrid>
        <w:gridCol w:w="9242"/>
      </w:tblGrid>
      <w:tr w:rsidR="00B85C09" w:rsidTr="00DC68CB">
        <w:tc>
          <w:tcPr>
            <w:tcW w:w="9242" w:type="dxa"/>
          </w:tcPr>
          <w:p w:rsidR="00B85C09" w:rsidRDefault="00B85C09" w:rsidP="009F7591">
            <w:pPr>
              <w:spacing w:after="0" w:line="240" w:lineRule="auto"/>
              <w:jc w:val="both"/>
              <w:rPr>
                <w:rFonts w:ascii="Arial" w:hAnsi="Arial" w:cs="Arial"/>
                <w:lang w:val="en-US"/>
              </w:rPr>
            </w:pPr>
            <w:r w:rsidRPr="00B85C09">
              <w:rPr>
                <w:rFonts w:ascii="Arial" w:hAnsi="Arial" w:cs="Arial"/>
                <w:lang w:val="en-US"/>
              </w:rPr>
              <w:t>Most sugars colourants are pale at pH 4 due to low ionisation at this pH. At pH 9 ionisation is almost complete and colourants are darker.</w:t>
            </w:r>
          </w:p>
        </w:tc>
      </w:tr>
    </w:tbl>
    <w:p w:rsidR="00FC7618" w:rsidRDefault="00FC7618" w:rsidP="009F7591">
      <w:pPr>
        <w:spacing w:after="0" w:line="240" w:lineRule="auto"/>
        <w:jc w:val="both"/>
        <w:rPr>
          <w:rFonts w:ascii="Arial" w:hAnsi="Arial" w:cs="Arial"/>
          <w:lang w:val="en-US"/>
        </w:rPr>
      </w:pPr>
    </w:p>
    <w:p w:rsidR="008934EE" w:rsidRDefault="008934EE" w:rsidP="009F7591">
      <w:pPr>
        <w:spacing w:after="0" w:line="240" w:lineRule="auto"/>
        <w:jc w:val="both"/>
        <w:rPr>
          <w:rFonts w:ascii="Arial" w:hAnsi="Arial" w:cs="Arial"/>
          <w:lang w:val="en-US"/>
        </w:rPr>
      </w:pPr>
      <w:r>
        <w:rPr>
          <w:rFonts w:ascii="Arial" w:hAnsi="Arial" w:cs="Arial"/>
          <w:lang w:val="en-US"/>
        </w:rPr>
        <w:t xml:space="preserve">7. </w:t>
      </w:r>
      <w:r w:rsidRPr="008934EE">
        <w:rPr>
          <w:rFonts w:ascii="Arial" w:hAnsi="Arial" w:cs="Arial"/>
          <w:lang w:val="en-US"/>
        </w:rPr>
        <w:t>Comment on crystallization as a colour removal process.</w:t>
      </w:r>
      <w:r w:rsidR="00D824E9">
        <w:rPr>
          <w:rFonts w:ascii="Arial" w:hAnsi="Arial" w:cs="Arial"/>
          <w:lang w:val="en-US"/>
        </w:rPr>
        <w:t xml:space="preserve"> (2)</w:t>
      </w:r>
    </w:p>
    <w:tbl>
      <w:tblPr>
        <w:tblStyle w:val="TableGrid"/>
        <w:tblW w:w="0" w:type="auto"/>
        <w:tblLook w:val="04A0" w:firstRow="1" w:lastRow="0" w:firstColumn="1" w:lastColumn="0" w:noHBand="0" w:noVBand="1"/>
      </w:tblPr>
      <w:tblGrid>
        <w:gridCol w:w="9242"/>
      </w:tblGrid>
      <w:tr w:rsidR="008934EE" w:rsidTr="008934EE">
        <w:tc>
          <w:tcPr>
            <w:tcW w:w="9242" w:type="dxa"/>
          </w:tcPr>
          <w:p w:rsidR="008934EE" w:rsidRDefault="00D824E9" w:rsidP="009F7591">
            <w:pPr>
              <w:spacing w:after="0" w:line="240" w:lineRule="auto"/>
              <w:jc w:val="both"/>
              <w:rPr>
                <w:rFonts w:ascii="Arial" w:hAnsi="Arial" w:cs="Arial"/>
                <w:lang w:val="en-US"/>
              </w:rPr>
            </w:pPr>
            <w:r w:rsidRPr="005A6853">
              <w:rPr>
                <w:rFonts w:ascii="Arial" w:eastAsiaTheme="minorHAnsi" w:hAnsi="Arial" w:cs="Arial"/>
                <w:lang w:val="en-US"/>
              </w:rPr>
              <w:t>Crystallisation: This is the most effective mechanism, colour bodies tend to remain in mother liquor</w:t>
            </w:r>
            <w:r>
              <w:rPr>
                <w:rFonts w:ascii="Arial" w:eastAsiaTheme="minorHAnsi" w:hAnsi="Arial" w:cs="Arial"/>
                <w:lang w:val="en-US"/>
              </w:rPr>
              <w:t>.</w:t>
            </w:r>
          </w:p>
        </w:tc>
      </w:tr>
    </w:tbl>
    <w:p w:rsidR="00FC7618" w:rsidRDefault="00FC7618" w:rsidP="009F7591">
      <w:pPr>
        <w:spacing w:after="0" w:line="240" w:lineRule="auto"/>
        <w:jc w:val="both"/>
        <w:rPr>
          <w:rFonts w:ascii="Arial" w:hAnsi="Arial" w:cs="Arial"/>
          <w:lang w:val="en-US"/>
        </w:rPr>
      </w:pPr>
    </w:p>
    <w:p w:rsidR="00D824E9" w:rsidRDefault="00D824E9" w:rsidP="009F7591">
      <w:pPr>
        <w:spacing w:after="0" w:line="240" w:lineRule="auto"/>
        <w:jc w:val="both"/>
        <w:rPr>
          <w:rFonts w:ascii="Arial" w:hAnsi="Arial" w:cs="Arial"/>
          <w:lang w:val="en-US"/>
        </w:rPr>
      </w:pPr>
      <w:r>
        <w:rPr>
          <w:rFonts w:ascii="Arial" w:hAnsi="Arial" w:cs="Arial"/>
          <w:lang w:val="en-US"/>
        </w:rPr>
        <w:t xml:space="preserve">8. </w:t>
      </w:r>
      <w:r w:rsidRPr="00A8382B">
        <w:rPr>
          <w:rFonts w:ascii="Arial" w:hAnsi="Arial" w:cs="Arial"/>
          <w:lang w:val="en-US"/>
        </w:rPr>
        <w:t>Distinguish between absorption and adsorption.</w:t>
      </w:r>
      <w:r>
        <w:rPr>
          <w:rFonts w:ascii="Arial" w:hAnsi="Arial" w:cs="Arial"/>
          <w:lang w:val="en-US"/>
        </w:rPr>
        <w:t xml:space="preserve"> (4)</w:t>
      </w:r>
    </w:p>
    <w:tbl>
      <w:tblPr>
        <w:tblStyle w:val="TableGrid"/>
        <w:tblW w:w="0" w:type="auto"/>
        <w:tblLook w:val="04A0" w:firstRow="1" w:lastRow="0" w:firstColumn="1" w:lastColumn="0" w:noHBand="0" w:noVBand="1"/>
      </w:tblPr>
      <w:tblGrid>
        <w:gridCol w:w="9242"/>
      </w:tblGrid>
      <w:tr w:rsidR="00D824E9" w:rsidTr="00DC68CB">
        <w:tc>
          <w:tcPr>
            <w:tcW w:w="9242" w:type="dxa"/>
          </w:tcPr>
          <w:p w:rsidR="00D824E9" w:rsidRPr="00D824E9" w:rsidRDefault="00D824E9" w:rsidP="009F7591">
            <w:pPr>
              <w:spacing w:after="0" w:line="240" w:lineRule="auto"/>
              <w:jc w:val="both"/>
              <w:rPr>
                <w:rFonts w:ascii="Arial" w:eastAsiaTheme="minorHAnsi" w:hAnsi="Arial" w:cs="Arial"/>
                <w:lang w:val="en-US"/>
              </w:rPr>
            </w:pPr>
            <w:r w:rsidRPr="00D824E9">
              <w:rPr>
                <w:rFonts w:ascii="Arial" w:eastAsiaTheme="minorHAnsi" w:hAnsi="Arial" w:cs="Arial"/>
                <w:b/>
                <w:lang w:val="en-US"/>
              </w:rPr>
              <w:t>Absorption:</w:t>
            </w:r>
            <w:r w:rsidRPr="00D824E9">
              <w:rPr>
                <w:rFonts w:ascii="Arial" w:eastAsiaTheme="minorHAnsi" w:hAnsi="Arial" w:cs="Arial"/>
                <w:lang w:val="en-US"/>
              </w:rPr>
              <w:t xml:space="preserve"> Colour bodies are trapped within a crystalline or porous precipitate or absorbent.</w:t>
            </w:r>
          </w:p>
        </w:tc>
      </w:tr>
      <w:tr w:rsidR="00D824E9" w:rsidTr="00DC68CB">
        <w:tc>
          <w:tcPr>
            <w:tcW w:w="9242" w:type="dxa"/>
          </w:tcPr>
          <w:p w:rsidR="00D824E9" w:rsidRDefault="00D824E9" w:rsidP="009F7591">
            <w:pPr>
              <w:spacing w:after="0" w:line="240" w:lineRule="auto"/>
              <w:jc w:val="both"/>
              <w:rPr>
                <w:rFonts w:ascii="Arial" w:hAnsi="Arial" w:cs="Arial"/>
                <w:lang w:val="en-US"/>
              </w:rPr>
            </w:pPr>
            <w:r w:rsidRPr="00D824E9">
              <w:rPr>
                <w:rFonts w:ascii="Arial" w:hAnsi="Arial" w:cs="Arial"/>
                <w:b/>
                <w:lang w:val="en-US"/>
              </w:rPr>
              <w:t>Adsorption:</w:t>
            </w:r>
            <w:r w:rsidRPr="00D824E9">
              <w:rPr>
                <w:rFonts w:ascii="Arial" w:hAnsi="Arial" w:cs="Arial"/>
                <w:lang w:val="en-US"/>
              </w:rPr>
              <w:t xml:space="preserve"> Colour bodies are adsorbed in the pores on the surface of the adsorbent. Decolourising carbons function in this way.</w:t>
            </w:r>
          </w:p>
        </w:tc>
      </w:tr>
    </w:tbl>
    <w:p w:rsidR="00100D9A" w:rsidRDefault="00100D9A" w:rsidP="009F7591">
      <w:pPr>
        <w:spacing w:after="0" w:line="240" w:lineRule="auto"/>
        <w:rPr>
          <w:rFonts w:ascii="Arial" w:hAnsi="Arial" w:cs="Arial"/>
          <w:lang w:val="en-US"/>
        </w:rPr>
      </w:pPr>
    </w:p>
    <w:p w:rsidR="00A8382B" w:rsidRDefault="00721855" w:rsidP="009F7591">
      <w:pPr>
        <w:spacing w:after="0" w:line="240" w:lineRule="auto"/>
        <w:jc w:val="both"/>
        <w:rPr>
          <w:rFonts w:ascii="Arial" w:hAnsi="Arial" w:cs="Arial"/>
          <w:lang w:val="en-US"/>
        </w:rPr>
      </w:pPr>
      <w:r>
        <w:rPr>
          <w:rFonts w:ascii="Arial" w:hAnsi="Arial" w:cs="Arial"/>
          <w:lang w:val="en-US"/>
        </w:rPr>
        <w:t>9</w:t>
      </w:r>
      <w:r w:rsidR="00A8382B">
        <w:rPr>
          <w:rFonts w:ascii="Arial" w:hAnsi="Arial" w:cs="Arial"/>
          <w:lang w:val="en-US"/>
        </w:rPr>
        <w:t xml:space="preserve">. </w:t>
      </w:r>
      <w:r w:rsidR="00A8382B" w:rsidRPr="00A8382B">
        <w:rPr>
          <w:rFonts w:ascii="Arial" w:hAnsi="Arial" w:cs="Arial"/>
          <w:lang w:val="en-US"/>
        </w:rPr>
        <w:t>What is bone char, granular carbon, granula activated carbon and powdered carbon?</w:t>
      </w:r>
      <w:r w:rsidR="002F1FFF">
        <w:rPr>
          <w:rFonts w:ascii="Arial" w:hAnsi="Arial" w:cs="Arial"/>
          <w:lang w:val="en-US"/>
        </w:rPr>
        <w:t xml:space="preserve"> (6)</w:t>
      </w:r>
    </w:p>
    <w:tbl>
      <w:tblPr>
        <w:tblStyle w:val="TableGrid"/>
        <w:tblW w:w="0" w:type="auto"/>
        <w:tblLook w:val="04A0" w:firstRow="1" w:lastRow="0" w:firstColumn="1" w:lastColumn="0" w:noHBand="0" w:noVBand="1"/>
      </w:tblPr>
      <w:tblGrid>
        <w:gridCol w:w="9242"/>
      </w:tblGrid>
      <w:tr w:rsidR="00A8382B" w:rsidTr="00A8382B">
        <w:tc>
          <w:tcPr>
            <w:tcW w:w="9242" w:type="dxa"/>
          </w:tcPr>
          <w:p w:rsidR="00A8382B" w:rsidRDefault="002F1FFF" w:rsidP="009F7591">
            <w:pPr>
              <w:spacing w:after="0" w:line="240" w:lineRule="auto"/>
              <w:jc w:val="both"/>
              <w:rPr>
                <w:rFonts w:ascii="Arial" w:hAnsi="Arial" w:cs="Arial"/>
                <w:lang w:val="en-US"/>
              </w:rPr>
            </w:pPr>
            <w:r w:rsidRPr="002F1FFF">
              <w:rPr>
                <w:rFonts w:ascii="Arial" w:hAnsi="Arial" w:cs="Arial"/>
                <w:b/>
                <w:lang w:val="en-US"/>
              </w:rPr>
              <w:t>Bone char:</w:t>
            </w:r>
            <w:r w:rsidRPr="002F1FFF">
              <w:rPr>
                <w:rFonts w:ascii="Arial" w:hAnsi="Arial" w:cs="Arial"/>
                <w:lang w:val="en-US"/>
              </w:rPr>
              <w:t xml:space="preserve"> Animal bones are charred at 700°C, giving an adsorbent of 10% carbon and 90% calcium phosphate. Contact with liquor takes place in char cisterns and exhausted char is dried, kilned and cooled. Bone char can be used hundreds of times.</w:t>
            </w:r>
          </w:p>
        </w:tc>
      </w:tr>
      <w:tr w:rsidR="00A8382B" w:rsidTr="00A8382B">
        <w:tc>
          <w:tcPr>
            <w:tcW w:w="9242" w:type="dxa"/>
          </w:tcPr>
          <w:p w:rsidR="00A8382B" w:rsidRPr="002F1FFF" w:rsidRDefault="002F1FFF" w:rsidP="009F7591">
            <w:pPr>
              <w:spacing w:after="0" w:line="240" w:lineRule="auto"/>
              <w:jc w:val="both"/>
              <w:rPr>
                <w:rFonts w:ascii="Arial" w:eastAsiaTheme="minorHAnsi" w:hAnsi="Arial" w:cs="Arial"/>
                <w:lang w:val="en-US"/>
              </w:rPr>
            </w:pPr>
            <w:r w:rsidRPr="002F1FFF">
              <w:rPr>
                <w:rFonts w:ascii="Arial" w:eastAsiaTheme="minorHAnsi" w:hAnsi="Arial" w:cs="Arial"/>
                <w:b/>
                <w:lang w:val="en-US"/>
              </w:rPr>
              <w:t>Granular carbon:</w:t>
            </w:r>
            <w:r w:rsidRPr="002F1FFF">
              <w:rPr>
                <w:rFonts w:ascii="Arial" w:eastAsiaTheme="minorHAnsi" w:hAnsi="Arial" w:cs="Arial"/>
                <w:lang w:val="en-US"/>
              </w:rPr>
              <w:t xml:space="preserve"> This is also called granular activated carbon. It is a high carbon (60%) adsorbent made from coal and is replacing bone char because of its six-fold greater capacity. It can be used about 25 times.</w:t>
            </w:r>
          </w:p>
        </w:tc>
      </w:tr>
      <w:tr w:rsidR="00A8382B" w:rsidTr="00A8382B">
        <w:tc>
          <w:tcPr>
            <w:tcW w:w="9242" w:type="dxa"/>
          </w:tcPr>
          <w:p w:rsidR="00A8382B" w:rsidRDefault="002F1FFF" w:rsidP="009F7591">
            <w:pPr>
              <w:spacing w:after="0" w:line="240" w:lineRule="auto"/>
              <w:jc w:val="both"/>
              <w:rPr>
                <w:rFonts w:ascii="Arial" w:hAnsi="Arial" w:cs="Arial"/>
                <w:lang w:val="en-US"/>
              </w:rPr>
            </w:pPr>
            <w:r w:rsidRPr="002F1FFF">
              <w:rPr>
                <w:rFonts w:ascii="Arial" w:hAnsi="Arial" w:cs="Arial"/>
                <w:b/>
                <w:lang w:val="en-US"/>
              </w:rPr>
              <w:t>Powdered carbon:</w:t>
            </w:r>
            <w:r w:rsidRPr="002F1FFF">
              <w:rPr>
                <w:rFonts w:ascii="Arial" w:hAnsi="Arial" w:cs="Arial"/>
                <w:lang w:val="en-US"/>
              </w:rPr>
              <w:t xml:space="preserve"> Finely divided powdered carbon needs very short contact times and is economical for small scale seasonal operations. It cannot be regenerated.</w:t>
            </w:r>
          </w:p>
        </w:tc>
      </w:tr>
    </w:tbl>
    <w:p w:rsidR="00FC7618" w:rsidRDefault="00FC7618" w:rsidP="009F7591">
      <w:pPr>
        <w:spacing w:after="0" w:line="240" w:lineRule="auto"/>
        <w:jc w:val="both"/>
        <w:rPr>
          <w:rFonts w:ascii="Arial" w:hAnsi="Arial" w:cs="Arial"/>
          <w:lang w:val="en-US"/>
        </w:rPr>
      </w:pPr>
    </w:p>
    <w:p w:rsidR="00A8382B" w:rsidRDefault="00721855" w:rsidP="009F7591">
      <w:pPr>
        <w:spacing w:after="0" w:line="240" w:lineRule="auto"/>
        <w:jc w:val="both"/>
        <w:rPr>
          <w:rFonts w:ascii="Arial" w:hAnsi="Arial" w:cs="Arial"/>
          <w:lang w:val="en-US"/>
        </w:rPr>
      </w:pPr>
      <w:r>
        <w:rPr>
          <w:rFonts w:ascii="Arial" w:hAnsi="Arial" w:cs="Arial"/>
          <w:lang w:val="en-US"/>
        </w:rPr>
        <w:t>10</w:t>
      </w:r>
      <w:r w:rsidR="00A8382B">
        <w:rPr>
          <w:rFonts w:ascii="Arial" w:hAnsi="Arial" w:cs="Arial"/>
          <w:lang w:val="en-US"/>
        </w:rPr>
        <w:t xml:space="preserve">. </w:t>
      </w:r>
      <w:r w:rsidR="00A8382B" w:rsidRPr="00A8382B">
        <w:rPr>
          <w:rFonts w:ascii="Arial" w:hAnsi="Arial" w:cs="Arial"/>
          <w:lang w:val="en-US"/>
        </w:rPr>
        <w:t>Why is affination unnecessary in VHP sugars</w:t>
      </w:r>
      <w:r w:rsidR="000F2D2C" w:rsidRPr="00A8382B">
        <w:rPr>
          <w:rFonts w:ascii="Arial" w:hAnsi="Arial" w:cs="Arial"/>
          <w:lang w:val="en-US"/>
        </w:rPr>
        <w:t>?</w:t>
      </w:r>
      <w:r w:rsidR="000F2D2C">
        <w:rPr>
          <w:rFonts w:ascii="Arial" w:hAnsi="Arial" w:cs="Arial"/>
          <w:lang w:val="en-US"/>
        </w:rPr>
        <w:t xml:space="preserve"> (</w:t>
      </w:r>
      <w:r w:rsidR="005D49FE">
        <w:rPr>
          <w:rFonts w:ascii="Arial" w:hAnsi="Arial" w:cs="Arial"/>
          <w:lang w:val="en-US"/>
        </w:rPr>
        <w:t>2)</w:t>
      </w:r>
    </w:p>
    <w:tbl>
      <w:tblPr>
        <w:tblStyle w:val="TableGrid"/>
        <w:tblW w:w="0" w:type="auto"/>
        <w:tblLook w:val="04A0" w:firstRow="1" w:lastRow="0" w:firstColumn="1" w:lastColumn="0" w:noHBand="0" w:noVBand="1"/>
      </w:tblPr>
      <w:tblGrid>
        <w:gridCol w:w="9242"/>
      </w:tblGrid>
      <w:tr w:rsidR="00A8382B" w:rsidTr="00A8382B">
        <w:tc>
          <w:tcPr>
            <w:tcW w:w="9242" w:type="dxa"/>
          </w:tcPr>
          <w:p w:rsidR="00A8382B" w:rsidRPr="005D49FE" w:rsidRDefault="005D49FE" w:rsidP="009F7591">
            <w:pPr>
              <w:spacing w:after="0" w:line="240" w:lineRule="auto"/>
              <w:jc w:val="both"/>
              <w:rPr>
                <w:rFonts w:ascii="Arial" w:hAnsi="Arial" w:cs="Arial"/>
                <w:lang w:val="en-US"/>
              </w:rPr>
            </w:pPr>
            <w:r w:rsidRPr="005D49FE">
              <w:rPr>
                <w:rFonts w:ascii="Arial" w:hAnsi="Arial" w:cs="Arial"/>
                <w:lang w:val="en-US"/>
              </w:rPr>
              <w:t xml:space="preserve">Because the sugar is off very high pol, and affination is necessary when </w:t>
            </w:r>
            <w:r w:rsidRPr="005D49FE">
              <w:rPr>
                <w:rFonts w:ascii="Arial" w:hAnsi="Arial" w:cs="Arial"/>
                <w:shd w:val="clear" w:color="auto" w:fill="FFFFFF"/>
              </w:rPr>
              <w:t>removing the contaminants in raw sugar</w:t>
            </w:r>
          </w:p>
        </w:tc>
      </w:tr>
    </w:tbl>
    <w:p w:rsidR="009F7591" w:rsidRDefault="009F7591" w:rsidP="009F7591">
      <w:pPr>
        <w:spacing w:after="0" w:line="240" w:lineRule="auto"/>
        <w:jc w:val="both"/>
        <w:rPr>
          <w:rFonts w:ascii="Arial" w:hAnsi="Arial" w:cs="Arial"/>
          <w:lang w:val="en-US"/>
        </w:rPr>
      </w:pPr>
    </w:p>
    <w:p w:rsidR="00A8382B" w:rsidRDefault="00721855" w:rsidP="009F7591">
      <w:pPr>
        <w:spacing w:after="0" w:line="240" w:lineRule="auto"/>
        <w:jc w:val="both"/>
        <w:rPr>
          <w:rFonts w:ascii="Arial" w:hAnsi="Arial" w:cs="Arial"/>
          <w:lang w:val="en-US"/>
        </w:rPr>
      </w:pPr>
      <w:r>
        <w:rPr>
          <w:rFonts w:ascii="Arial" w:hAnsi="Arial" w:cs="Arial"/>
          <w:lang w:val="en-US"/>
        </w:rPr>
        <w:t>11</w:t>
      </w:r>
      <w:r w:rsidR="00A8382B">
        <w:rPr>
          <w:rFonts w:ascii="Arial" w:hAnsi="Arial" w:cs="Arial"/>
          <w:lang w:val="en-US"/>
        </w:rPr>
        <w:t xml:space="preserve">. </w:t>
      </w:r>
      <w:r w:rsidR="00A8382B" w:rsidRPr="00BE796A">
        <w:rPr>
          <w:rFonts w:ascii="Arial" w:hAnsi="Arial" w:cs="Arial"/>
          <w:lang w:val="en-US"/>
        </w:rPr>
        <w:t>Sketch a melter, including the main process conditions.</w:t>
      </w:r>
      <w:r w:rsidR="00BE796A" w:rsidRPr="00BE796A">
        <w:rPr>
          <w:rFonts w:ascii="Arial" w:hAnsi="Arial" w:cs="Arial"/>
          <w:lang w:val="en-US"/>
        </w:rPr>
        <w:t xml:space="preserve"> (5)</w:t>
      </w:r>
    </w:p>
    <w:tbl>
      <w:tblPr>
        <w:tblStyle w:val="TableGrid"/>
        <w:tblW w:w="0" w:type="auto"/>
        <w:tblLook w:val="04A0" w:firstRow="1" w:lastRow="0" w:firstColumn="1" w:lastColumn="0" w:noHBand="0" w:noVBand="1"/>
      </w:tblPr>
      <w:tblGrid>
        <w:gridCol w:w="9242"/>
      </w:tblGrid>
      <w:tr w:rsidR="0005604A" w:rsidTr="009F7591">
        <w:trPr>
          <w:trHeight w:val="3196"/>
        </w:trPr>
        <w:tc>
          <w:tcPr>
            <w:tcW w:w="9242" w:type="dxa"/>
          </w:tcPr>
          <w:p w:rsidR="00A8382B" w:rsidRDefault="00BE796A" w:rsidP="009F7591">
            <w:pPr>
              <w:spacing w:after="0" w:line="240" w:lineRule="auto"/>
              <w:jc w:val="center"/>
              <w:rPr>
                <w:rFonts w:ascii="Arial" w:hAnsi="Arial" w:cs="Arial"/>
                <w:lang w:val="en-US"/>
              </w:rPr>
            </w:pPr>
            <w:r>
              <w:rPr>
                <w:noProof/>
                <w:lang w:val="en-US"/>
              </w:rPr>
              <w:drawing>
                <wp:inline distT="0" distB="0" distL="0" distR="0" wp14:anchorId="2746D574" wp14:editId="63778227">
                  <wp:extent cx="4740027" cy="2730500"/>
                  <wp:effectExtent l="0" t="0" r="3810" b="0"/>
                  <wp:docPr id="17" name="Picture 17" descr="http://sugarmill.co.in/index_files/image548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armill.co.in/index_files/image5486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4088" cy="2732839"/>
                          </a:xfrm>
                          <a:prstGeom prst="rect">
                            <a:avLst/>
                          </a:prstGeom>
                          <a:noFill/>
                          <a:ln>
                            <a:noFill/>
                          </a:ln>
                        </pic:spPr>
                      </pic:pic>
                    </a:graphicData>
                  </a:graphic>
                </wp:inline>
              </w:drawing>
            </w:r>
          </w:p>
        </w:tc>
      </w:tr>
    </w:tbl>
    <w:p w:rsidR="00BE796A" w:rsidRDefault="00BE796A" w:rsidP="009F7591">
      <w:pPr>
        <w:spacing w:after="0" w:line="240" w:lineRule="auto"/>
        <w:jc w:val="both"/>
        <w:rPr>
          <w:rFonts w:ascii="Arial" w:hAnsi="Arial" w:cs="Arial"/>
          <w:b/>
        </w:rPr>
      </w:pPr>
    </w:p>
    <w:p w:rsidR="00BE796A" w:rsidRDefault="00BE796A">
      <w:pPr>
        <w:spacing w:after="0" w:line="240" w:lineRule="auto"/>
        <w:rPr>
          <w:rFonts w:ascii="Arial" w:hAnsi="Arial" w:cs="Arial"/>
          <w:b/>
        </w:rPr>
      </w:pPr>
      <w:r>
        <w:rPr>
          <w:rFonts w:ascii="Arial" w:hAnsi="Arial" w:cs="Arial"/>
          <w:b/>
        </w:rPr>
        <w:br w:type="page"/>
      </w:r>
    </w:p>
    <w:p w:rsidR="000E08BB" w:rsidRPr="001370B7" w:rsidRDefault="000E08BB" w:rsidP="000E08BB">
      <w:pPr>
        <w:spacing w:after="240" w:line="360" w:lineRule="auto"/>
        <w:jc w:val="both"/>
        <w:rPr>
          <w:rFonts w:ascii="Arial" w:hAnsi="Arial" w:cs="Arial"/>
          <w:b/>
        </w:rPr>
      </w:pPr>
      <w:r w:rsidRPr="001370B7">
        <w:rPr>
          <w:rFonts w:ascii="Arial" w:hAnsi="Arial" w:cs="Arial"/>
          <w:b/>
        </w:rPr>
        <w:lastRenderedPageBreak/>
        <w:t xml:space="preserve">Learning activity 1.2: Individual </w:t>
      </w:r>
      <w:r w:rsidR="001370B7">
        <w:rPr>
          <w:rFonts w:ascii="Arial" w:hAnsi="Arial" w:cs="Arial"/>
          <w:b/>
        </w:rPr>
        <w:t>Learning ac</w:t>
      </w:r>
      <w:r w:rsidR="00F615DB">
        <w:rPr>
          <w:rFonts w:ascii="Arial" w:hAnsi="Arial" w:cs="Arial"/>
          <w:b/>
        </w:rPr>
        <w:t>tivity: 1</w:t>
      </w:r>
      <w:r w:rsidR="001779E4">
        <w:rPr>
          <w:rFonts w:ascii="Arial" w:hAnsi="Arial" w:cs="Arial"/>
          <w:b/>
        </w:rPr>
        <w:t xml:space="preserve"> hour (20 </w:t>
      </w:r>
      <w:r w:rsidRPr="001370B7">
        <w:rPr>
          <w:rFonts w:ascii="Arial" w:hAnsi="Arial" w:cs="Arial"/>
          <w:b/>
        </w:rPr>
        <w:t>marks)</w:t>
      </w:r>
    </w:p>
    <w:p w:rsidR="000E08BB" w:rsidRPr="001370B7" w:rsidRDefault="000E08BB" w:rsidP="000E08BB">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7AC90927" wp14:editId="0D710818">
            <wp:extent cx="1009650" cy="762000"/>
            <wp:effectExtent l="0" t="0" r="0" b="0"/>
            <wp:docPr id="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44503BFD" wp14:editId="551A2663">
            <wp:extent cx="1009650" cy="762000"/>
            <wp:effectExtent l="0" t="0" r="0" b="0"/>
            <wp:docPr id="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673F76C2" wp14:editId="08BBE5AB">
            <wp:extent cx="1009650" cy="762000"/>
            <wp:effectExtent l="0" t="0" r="0" b="0"/>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2B6687E5" wp14:editId="17782D91">
            <wp:extent cx="1009650" cy="762000"/>
            <wp:effectExtent l="0" t="0" r="0" b="0"/>
            <wp:docPr id="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878D130" wp14:editId="4DFE2382">
            <wp:extent cx="1009650" cy="762000"/>
            <wp:effectExtent l="0" t="0" r="0" b="0"/>
            <wp:docPr id="8"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29A522D8" wp14:editId="3F369288">
            <wp:extent cx="1009650" cy="762000"/>
            <wp:effectExtent l="0" t="0" r="0" b="0"/>
            <wp:docPr id="18"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0E08BB" w:rsidRPr="0059111D" w:rsidRDefault="000E08BB" w:rsidP="000E08BB">
      <w:pPr>
        <w:spacing w:after="240" w:line="360" w:lineRule="auto"/>
        <w:jc w:val="both"/>
        <w:rPr>
          <w:rFonts w:ascii="Arial" w:hAnsi="Arial" w:cs="Arial"/>
        </w:rPr>
      </w:pPr>
      <w:r w:rsidRPr="001370B7">
        <w:rPr>
          <w:rFonts w:ascii="Arial" w:hAnsi="Arial" w:cs="Arial"/>
          <w:b/>
        </w:rPr>
        <w:t xml:space="preserve">Learning Objective: </w:t>
      </w:r>
      <w:r w:rsidR="00FE1A1D">
        <w:rPr>
          <w:rFonts w:ascii="Arial" w:hAnsi="Arial" w:cs="Arial"/>
        </w:rPr>
        <w:t>An understanding of the sugar refining process can be demonstrated</w:t>
      </w:r>
    </w:p>
    <w:p w:rsidR="000E08BB" w:rsidRDefault="000E08BB" w:rsidP="000E08BB">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FE1A1D" w:rsidRDefault="00FE1A1D" w:rsidP="009F7591">
      <w:pPr>
        <w:spacing w:after="0" w:line="240" w:lineRule="auto"/>
        <w:jc w:val="both"/>
        <w:rPr>
          <w:rFonts w:ascii="Arial" w:hAnsi="Arial" w:cs="Arial"/>
          <w:lang w:val="en-US"/>
        </w:rPr>
      </w:pPr>
      <w:r>
        <w:rPr>
          <w:rFonts w:ascii="Arial" w:hAnsi="Arial" w:cs="Arial"/>
          <w:lang w:val="en-US"/>
        </w:rPr>
        <w:t xml:space="preserve">1. </w:t>
      </w:r>
      <w:r w:rsidRPr="00A8382B">
        <w:rPr>
          <w:rFonts w:ascii="Arial" w:hAnsi="Arial" w:cs="Arial"/>
          <w:lang w:val="en-US"/>
        </w:rPr>
        <w:t>Distinguish between rawhouse clarification and refinery decolourisation.</w:t>
      </w:r>
      <w:r w:rsidR="00511673">
        <w:rPr>
          <w:rFonts w:ascii="Arial" w:hAnsi="Arial" w:cs="Arial"/>
          <w:lang w:val="en-US"/>
        </w:rPr>
        <w:t xml:space="preserve"> (4)</w:t>
      </w:r>
    </w:p>
    <w:tbl>
      <w:tblPr>
        <w:tblStyle w:val="TableGrid"/>
        <w:tblW w:w="0" w:type="auto"/>
        <w:tblLook w:val="04A0" w:firstRow="1" w:lastRow="0" w:firstColumn="1" w:lastColumn="0" w:noHBand="0" w:noVBand="1"/>
      </w:tblPr>
      <w:tblGrid>
        <w:gridCol w:w="9242"/>
      </w:tblGrid>
      <w:tr w:rsidR="00FE1A1D" w:rsidTr="00A8380F">
        <w:tc>
          <w:tcPr>
            <w:tcW w:w="9242" w:type="dxa"/>
          </w:tcPr>
          <w:p w:rsidR="00FE1A1D" w:rsidRPr="0005604A" w:rsidRDefault="0015518B" w:rsidP="009F7591">
            <w:pPr>
              <w:spacing w:after="0" w:line="240" w:lineRule="auto"/>
              <w:jc w:val="both"/>
              <w:rPr>
                <w:rFonts w:ascii="Arial" w:hAnsi="Arial" w:cs="Arial"/>
                <w:lang w:val="en-US"/>
              </w:rPr>
            </w:pPr>
            <w:r w:rsidRPr="0005604A">
              <w:rPr>
                <w:rFonts w:ascii="Arial" w:hAnsi="Arial" w:cs="Arial"/>
                <w:b/>
                <w:lang w:val="en-US"/>
              </w:rPr>
              <w:t>Raw</w:t>
            </w:r>
            <w:r w:rsidR="0005604A" w:rsidRPr="0005604A">
              <w:rPr>
                <w:rFonts w:ascii="Arial" w:hAnsi="Arial" w:cs="Arial"/>
                <w:b/>
                <w:lang w:val="en-US"/>
              </w:rPr>
              <w:t xml:space="preserve"> house clarification:</w:t>
            </w:r>
            <w:r w:rsidR="0005604A" w:rsidRPr="005A6853">
              <w:rPr>
                <w:rFonts w:ascii="Arial" w:hAnsi="Arial" w:cs="Arial"/>
                <w:lang w:val="en-US"/>
              </w:rPr>
              <w:t xml:space="preserve"> In a rawhouse, sugar boiled from a mother liquor of 85% purity has a purity of 99.5% crystallisation itself is a very effective purifying step. Sugar boiled from melt at 99.5% purity will itself have purities approaching 99.9% but the low colour required will not be attained.</w:t>
            </w:r>
          </w:p>
        </w:tc>
      </w:tr>
      <w:tr w:rsidR="00FE1A1D" w:rsidTr="00A8380F">
        <w:tc>
          <w:tcPr>
            <w:tcW w:w="9242" w:type="dxa"/>
          </w:tcPr>
          <w:p w:rsidR="00FE1A1D" w:rsidRPr="0005604A" w:rsidRDefault="0015518B" w:rsidP="009F7591">
            <w:pPr>
              <w:spacing w:after="0" w:line="240" w:lineRule="auto"/>
              <w:jc w:val="both"/>
              <w:rPr>
                <w:rFonts w:ascii="Arial" w:hAnsi="Arial" w:cs="Arial"/>
                <w:lang w:val="en-US"/>
              </w:rPr>
            </w:pPr>
            <w:r w:rsidRPr="0005604A">
              <w:rPr>
                <w:rFonts w:ascii="Arial" w:hAnsi="Arial" w:cs="Arial"/>
                <w:b/>
                <w:lang w:val="en-US"/>
              </w:rPr>
              <w:t>Refinery</w:t>
            </w:r>
            <w:r w:rsidR="0005604A" w:rsidRPr="0005604A">
              <w:rPr>
                <w:rFonts w:ascii="Arial" w:hAnsi="Arial" w:cs="Arial"/>
                <w:b/>
                <w:lang w:val="en-US"/>
              </w:rPr>
              <w:t xml:space="preserve"> decolourisation:</w:t>
            </w:r>
            <w:r w:rsidR="0005604A">
              <w:t xml:space="preserve"> </w:t>
            </w:r>
            <w:r w:rsidR="0005604A" w:rsidRPr="0005604A">
              <w:rPr>
                <w:rFonts w:ascii="Arial" w:hAnsi="Arial" w:cs="Arial"/>
              </w:rPr>
              <w:t xml:space="preserve">it is a </w:t>
            </w:r>
            <w:r w:rsidR="0005604A" w:rsidRPr="0005604A">
              <w:rPr>
                <w:rFonts w:ascii="Arial" w:hAnsi="Arial" w:cs="Arial"/>
                <w:lang w:val="en-US"/>
              </w:rPr>
              <w:t xml:space="preserve">colour removal </w:t>
            </w:r>
            <w:r w:rsidRPr="0005604A">
              <w:rPr>
                <w:rFonts w:ascii="Arial" w:hAnsi="Arial" w:cs="Arial"/>
                <w:lang w:val="en-US"/>
              </w:rPr>
              <w:t>processes</w:t>
            </w:r>
            <w:r w:rsidRPr="005A6853">
              <w:rPr>
                <w:rFonts w:ascii="Arial" w:hAnsi="Arial" w:cs="Arial"/>
                <w:lang w:val="en-US"/>
              </w:rPr>
              <w:t xml:space="preserve"> (ion exchange).</w:t>
            </w:r>
          </w:p>
        </w:tc>
      </w:tr>
    </w:tbl>
    <w:p w:rsidR="00721855" w:rsidRDefault="00721855" w:rsidP="009F7591">
      <w:pPr>
        <w:spacing w:after="0" w:line="240" w:lineRule="auto"/>
        <w:jc w:val="both"/>
        <w:rPr>
          <w:rFonts w:ascii="Arial" w:hAnsi="Arial" w:cs="Arial"/>
          <w:lang w:val="en-US"/>
        </w:rPr>
      </w:pPr>
    </w:p>
    <w:p w:rsidR="00FE1A1D" w:rsidRDefault="00FE1A1D" w:rsidP="009F7591">
      <w:pPr>
        <w:spacing w:after="0" w:line="240" w:lineRule="auto"/>
        <w:jc w:val="both"/>
        <w:rPr>
          <w:rFonts w:ascii="Arial" w:hAnsi="Arial" w:cs="Arial"/>
          <w:lang w:val="en-US"/>
        </w:rPr>
      </w:pPr>
      <w:r>
        <w:rPr>
          <w:rFonts w:ascii="Arial" w:hAnsi="Arial" w:cs="Arial"/>
          <w:lang w:val="en-US"/>
        </w:rPr>
        <w:t xml:space="preserve">2. </w:t>
      </w:r>
      <w:r w:rsidRPr="00A8382B">
        <w:rPr>
          <w:rFonts w:ascii="Arial" w:hAnsi="Arial" w:cs="Arial"/>
          <w:lang w:val="en-US"/>
        </w:rPr>
        <w:t>What is the most common refining process used in South Africa and which refineries use this process?</w:t>
      </w:r>
      <w:r w:rsidR="0005604A">
        <w:rPr>
          <w:rFonts w:ascii="Arial" w:hAnsi="Arial" w:cs="Arial"/>
          <w:lang w:val="en-US"/>
        </w:rPr>
        <w:t xml:space="preserve"> (4)</w:t>
      </w:r>
    </w:p>
    <w:tbl>
      <w:tblPr>
        <w:tblStyle w:val="TableGrid"/>
        <w:tblW w:w="0" w:type="auto"/>
        <w:tblLook w:val="04A0" w:firstRow="1" w:lastRow="0" w:firstColumn="1" w:lastColumn="0" w:noHBand="0" w:noVBand="1"/>
      </w:tblPr>
      <w:tblGrid>
        <w:gridCol w:w="9242"/>
      </w:tblGrid>
      <w:tr w:rsidR="00FE1A1D" w:rsidTr="00A8380F">
        <w:tc>
          <w:tcPr>
            <w:tcW w:w="9242" w:type="dxa"/>
          </w:tcPr>
          <w:p w:rsidR="00FE1A1D" w:rsidRDefault="0005604A" w:rsidP="009F7591">
            <w:pPr>
              <w:spacing w:after="0" w:line="240" w:lineRule="auto"/>
              <w:jc w:val="both"/>
              <w:rPr>
                <w:rFonts w:ascii="Arial" w:hAnsi="Arial" w:cs="Arial"/>
                <w:lang w:val="en-US"/>
              </w:rPr>
            </w:pPr>
            <w:r w:rsidRPr="0005604A">
              <w:rPr>
                <w:rFonts w:ascii="Arial" w:hAnsi="Arial" w:cs="Arial"/>
                <w:lang w:val="en-US"/>
              </w:rPr>
              <w:t>The most common being carbonatation followed by sulphitation (Malelane, Pongola, Gledhow, Ubombo Ranches). Umfolozi uses sulphitation alone, while Entumeni uses the Talo process. Phosphatation followed by ion exchange is practised at Noodsberg, while Hullet Refineries follow carbonation with ion exchange.</w:t>
            </w:r>
          </w:p>
        </w:tc>
      </w:tr>
    </w:tbl>
    <w:p w:rsidR="009F7591" w:rsidRDefault="009F7591" w:rsidP="009F7591">
      <w:pPr>
        <w:spacing w:after="0" w:line="240" w:lineRule="auto"/>
        <w:jc w:val="both"/>
        <w:rPr>
          <w:rFonts w:ascii="Arial" w:hAnsi="Arial" w:cs="Arial"/>
          <w:lang w:val="en-US"/>
        </w:rPr>
      </w:pPr>
    </w:p>
    <w:p w:rsidR="001A5794" w:rsidRDefault="001A5794" w:rsidP="009F7591">
      <w:pPr>
        <w:spacing w:after="0" w:line="240" w:lineRule="auto"/>
        <w:jc w:val="both"/>
        <w:rPr>
          <w:rFonts w:ascii="Arial" w:hAnsi="Arial" w:cs="Arial"/>
          <w:lang w:val="en-US"/>
        </w:rPr>
      </w:pPr>
      <w:r>
        <w:rPr>
          <w:rFonts w:ascii="Arial" w:hAnsi="Arial" w:cs="Arial"/>
          <w:lang w:val="en-US"/>
        </w:rPr>
        <w:t>3.</w:t>
      </w:r>
      <w:r w:rsidRPr="001A5794">
        <w:rPr>
          <w:rFonts w:ascii="Arial" w:hAnsi="Arial" w:cs="Arial"/>
          <w:lang w:val="en-US"/>
        </w:rPr>
        <w:t xml:space="preserve"> Write the main carbonatation reaction.</w:t>
      </w:r>
      <w:r>
        <w:rPr>
          <w:rFonts w:ascii="Arial" w:hAnsi="Arial" w:cs="Arial"/>
          <w:lang w:val="en-US"/>
        </w:rPr>
        <w:t xml:space="preserve"> (1)</w:t>
      </w:r>
    </w:p>
    <w:tbl>
      <w:tblPr>
        <w:tblStyle w:val="TableGrid"/>
        <w:tblW w:w="0" w:type="auto"/>
        <w:tblLook w:val="04A0" w:firstRow="1" w:lastRow="0" w:firstColumn="1" w:lastColumn="0" w:noHBand="0" w:noVBand="1"/>
      </w:tblPr>
      <w:tblGrid>
        <w:gridCol w:w="9242"/>
      </w:tblGrid>
      <w:tr w:rsidR="001A5794" w:rsidTr="00DC68CB">
        <w:tc>
          <w:tcPr>
            <w:tcW w:w="9242" w:type="dxa"/>
          </w:tcPr>
          <w:p w:rsidR="001A5794" w:rsidRDefault="001A5794" w:rsidP="009F7591">
            <w:pPr>
              <w:spacing w:after="0" w:line="240" w:lineRule="auto"/>
              <w:jc w:val="both"/>
              <w:rPr>
                <w:rFonts w:ascii="Arial" w:hAnsi="Arial" w:cs="Arial"/>
                <w:lang w:val="en-US"/>
              </w:rPr>
            </w:pPr>
            <w:r w:rsidRPr="005A6853">
              <w:rPr>
                <w:rFonts w:ascii="Arial" w:hAnsi="Arial" w:cs="Arial"/>
                <w:lang w:val="en-US"/>
              </w:rPr>
              <w:t>Calcium carbonate</w:t>
            </w:r>
          </w:p>
        </w:tc>
      </w:tr>
    </w:tbl>
    <w:p w:rsidR="00721855" w:rsidRDefault="00721855" w:rsidP="009F7591">
      <w:pPr>
        <w:spacing w:after="0" w:line="240" w:lineRule="auto"/>
        <w:jc w:val="both"/>
        <w:rPr>
          <w:rFonts w:ascii="Arial" w:hAnsi="Arial" w:cs="Arial"/>
          <w:lang w:val="en-US"/>
        </w:rPr>
      </w:pPr>
    </w:p>
    <w:p w:rsidR="001A5794" w:rsidRDefault="001A5794" w:rsidP="009F7591">
      <w:pPr>
        <w:spacing w:after="0" w:line="240" w:lineRule="auto"/>
        <w:jc w:val="both"/>
        <w:rPr>
          <w:rFonts w:ascii="Arial" w:hAnsi="Arial" w:cs="Arial"/>
          <w:lang w:val="en-US"/>
        </w:rPr>
      </w:pPr>
      <w:r>
        <w:rPr>
          <w:rFonts w:ascii="Arial" w:hAnsi="Arial" w:cs="Arial"/>
          <w:lang w:val="en-US"/>
        </w:rPr>
        <w:t xml:space="preserve">4. </w:t>
      </w:r>
      <w:r w:rsidRPr="008B101A">
        <w:rPr>
          <w:rFonts w:ascii="Arial" w:hAnsi="Arial" w:cs="Arial"/>
          <w:lang w:val="en-US"/>
        </w:rPr>
        <w:t>Explain why carbonatation is carried out in two stages.</w:t>
      </w:r>
      <w:r>
        <w:rPr>
          <w:rFonts w:ascii="Arial" w:hAnsi="Arial" w:cs="Arial"/>
          <w:lang w:val="en-US"/>
        </w:rPr>
        <w:t xml:space="preserve"> (2)</w:t>
      </w:r>
    </w:p>
    <w:tbl>
      <w:tblPr>
        <w:tblStyle w:val="TableGrid"/>
        <w:tblW w:w="9288" w:type="dxa"/>
        <w:tblLook w:val="04A0" w:firstRow="1" w:lastRow="0" w:firstColumn="1" w:lastColumn="0" w:noHBand="0" w:noVBand="1"/>
      </w:tblPr>
      <w:tblGrid>
        <w:gridCol w:w="9288"/>
      </w:tblGrid>
      <w:tr w:rsidR="001A5794" w:rsidTr="00721855">
        <w:tc>
          <w:tcPr>
            <w:tcW w:w="9288" w:type="dxa"/>
          </w:tcPr>
          <w:p w:rsidR="001A5794" w:rsidRDefault="001A5794" w:rsidP="009F7591">
            <w:pPr>
              <w:spacing w:after="0" w:line="240" w:lineRule="auto"/>
              <w:jc w:val="both"/>
              <w:rPr>
                <w:rFonts w:ascii="Arial" w:hAnsi="Arial" w:cs="Arial"/>
                <w:lang w:val="en-US"/>
              </w:rPr>
            </w:pPr>
            <w:r w:rsidRPr="001A5794">
              <w:rPr>
                <w:rFonts w:ascii="Arial" w:hAnsi="Arial" w:cs="Arial"/>
                <w:lang w:val="en-US"/>
              </w:rPr>
              <w:t>Carbonatation is carried out in two stages. The precipitate is formed in stage 1 and in the second stage it is allowed to agglomerate for good filtration.</w:t>
            </w:r>
          </w:p>
        </w:tc>
      </w:tr>
    </w:tbl>
    <w:p w:rsidR="009F7591" w:rsidRDefault="009F7591" w:rsidP="009F7591">
      <w:pPr>
        <w:spacing w:after="0" w:line="240" w:lineRule="auto"/>
        <w:jc w:val="both"/>
        <w:rPr>
          <w:rFonts w:ascii="Arial" w:hAnsi="Arial" w:cs="Arial"/>
          <w:lang w:val="en-US"/>
        </w:rPr>
      </w:pPr>
    </w:p>
    <w:p w:rsidR="00FE1A1D" w:rsidRDefault="00721855" w:rsidP="009F7591">
      <w:pPr>
        <w:spacing w:after="0" w:line="240" w:lineRule="auto"/>
        <w:jc w:val="both"/>
        <w:rPr>
          <w:rFonts w:ascii="Arial" w:hAnsi="Arial" w:cs="Arial"/>
          <w:lang w:val="en-US"/>
        </w:rPr>
      </w:pPr>
      <w:r>
        <w:rPr>
          <w:rFonts w:ascii="Arial" w:hAnsi="Arial" w:cs="Arial"/>
          <w:lang w:val="en-US"/>
        </w:rPr>
        <w:t>5</w:t>
      </w:r>
      <w:r w:rsidR="00FE1A1D">
        <w:rPr>
          <w:rFonts w:ascii="Arial" w:hAnsi="Arial" w:cs="Arial"/>
          <w:lang w:val="en-US"/>
        </w:rPr>
        <w:t xml:space="preserve">. </w:t>
      </w:r>
      <w:r w:rsidR="00FE1A1D" w:rsidRPr="00A8382B">
        <w:rPr>
          <w:rFonts w:ascii="Arial" w:hAnsi="Arial" w:cs="Arial"/>
          <w:lang w:val="en-US"/>
        </w:rPr>
        <w:t>Summarise the advantages and disadvantages of flue gas as a source of CO</w:t>
      </w:r>
      <w:r w:rsidR="00FE1A1D" w:rsidRPr="00A8382B">
        <w:rPr>
          <w:rFonts w:ascii="Cambria Math" w:hAnsi="Cambria Math" w:cs="Cambria Math"/>
          <w:lang w:val="en-US"/>
        </w:rPr>
        <w:t>₂</w:t>
      </w:r>
      <w:r w:rsidR="00FE1A1D" w:rsidRPr="00A8382B">
        <w:rPr>
          <w:rFonts w:ascii="Arial" w:hAnsi="Arial" w:cs="Arial"/>
          <w:lang w:val="en-US"/>
        </w:rPr>
        <w:t xml:space="preserve"> in carbonatation.</w:t>
      </w:r>
      <w:r w:rsidR="001A5794">
        <w:rPr>
          <w:rFonts w:ascii="Arial" w:hAnsi="Arial" w:cs="Arial"/>
          <w:lang w:val="en-US"/>
        </w:rPr>
        <w:t xml:space="preserve"> (4)</w:t>
      </w:r>
    </w:p>
    <w:tbl>
      <w:tblPr>
        <w:tblStyle w:val="TableGrid"/>
        <w:tblW w:w="0" w:type="auto"/>
        <w:tblLook w:val="04A0" w:firstRow="1" w:lastRow="0" w:firstColumn="1" w:lastColumn="0" w:noHBand="0" w:noVBand="1"/>
      </w:tblPr>
      <w:tblGrid>
        <w:gridCol w:w="9242"/>
      </w:tblGrid>
      <w:tr w:rsidR="00FE1A1D" w:rsidTr="00A8380F">
        <w:tc>
          <w:tcPr>
            <w:tcW w:w="9242" w:type="dxa"/>
          </w:tcPr>
          <w:p w:rsidR="001A5794" w:rsidRPr="001A5794" w:rsidRDefault="001A5794" w:rsidP="009F7591">
            <w:pPr>
              <w:spacing w:after="0" w:line="240" w:lineRule="auto"/>
              <w:jc w:val="both"/>
              <w:rPr>
                <w:rFonts w:ascii="Arial" w:hAnsi="Arial" w:cs="Arial"/>
                <w:lang w:val="en-US"/>
              </w:rPr>
            </w:pPr>
            <w:r w:rsidRPr="001A5794">
              <w:rPr>
                <w:rFonts w:ascii="Arial" w:hAnsi="Arial" w:cs="Arial"/>
                <w:lang w:val="en-US"/>
              </w:rPr>
              <w:t>The advantages of flue gas carbonatation are:</w:t>
            </w:r>
          </w:p>
          <w:p w:rsidR="001A5794" w:rsidRPr="001A5794" w:rsidRDefault="001A5794" w:rsidP="009F7591">
            <w:pPr>
              <w:pStyle w:val="ListParagraph"/>
              <w:numPr>
                <w:ilvl w:val="0"/>
                <w:numId w:val="28"/>
              </w:numPr>
              <w:contextualSpacing w:val="0"/>
              <w:jc w:val="both"/>
              <w:rPr>
                <w:rFonts w:ascii="Arial" w:hAnsi="Arial" w:cs="Arial"/>
                <w:sz w:val="22"/>
                <w:szCs w:val="22"/>
                <w:lang w:val="en-US"/>
              </w:rPr>
            </w:pPr>
            <w:r w:rsidRPr="001A5794">
              <w:rPr>
                <w:rFonts w:ascii="Arial" w:hAnsi="Arial" w:cs="Arial"/>
                <w:sz w:val="22"/>
                <w:szCs w:val="22"/>
                <w:lang w:val="en-US"/>
              </w:rPr>
              <w:t>Lower capital cost. A kiln and limestone handling equipment is not required.</w:t>
            </w:r>
          </w:p>
          <w:p w:rsidR="00FE1A1D" w:rsidRPr="001A5794" w:rsidRDefault="001A5794" w:rsidP="009F7591">
            <w:pPr>
              <w:pStyle w:val="ListParagraph"/>
              <w:numPr>
                <w:ilvl w:val="0"/>
                <w:numId w:val="28"/>
              </w:numPr>
              <w:contextualSpacing w:val="0"/>
              <w:jc w:val="both"/>
              <w:rPr>
                <w:rFonts w:ascii="Arial" w:hAnsi="Arial" w:cs="Arial"/>
                <w:lang w:val="en-US"/>
              </w:rPr>
            </w:pPr>
            <w:r w:rsidRPr="001A5794">
              <w:rPr>
                <w:rFonts w:ascii="Arial" w:hAnsi="Arial" w:cs="Arial"/>
                <w:sz w:val="22"/>
                <w:szCs w:val="22"/>
                <w:lang w:val="en-US"/>
              </w:rPr>
              <w:t>Lower operating cost. Even with the benefit that a kiln can produce lime and CO</w:t>
            </w:r>
            <w:r w:rsidRPr="001A5794">
              <w:rPr>
                <w:rFonts w:ascii="Cambria Math" w:hAnsi="Cambria Math" w:cs="Cambria Math"/>
                <w:sz w:val="22"/>
                <w:szCs w:val="22"/>
                <w:lang w:val="en-US"/>
              </w:rPr>
              <w:t>₂</w:t>
            </w:r>
            <w:r w:rsidRPr="001A5794">
              <w:rPr>
                <w:rFonts w:ascii="Arial" w:hAnsi="Arial" w:cs="Arial"/>
                <w:sz w:val="22"/>
                <w:szCs w:val="22"/>
                <w:lang w:val="en-US"/>
              </w:rPr>
              <w:t xml:space="preserve"> the cost of operation is still in favour of flue gas. This is especially so where lime has to be transported over long distances.</w:t>
            </w:r>
          </w:p>
        </w:tc>
      </w:tr>
      <w:tr w:rsidR="00FE1A1D" w:rsidTr="00A8380F">
        <w:tc>
          <w:tcPr>
            <w:tcW w:w="9242" w:type="dxa"/>
          </w:tcPr>
          <w:p w:rsidR="001A5794" w:rsidRPr="001A5794" w:rsidRDefault="001A5794" w:rsidP="009F7591">
            <w:pPr>
              <w:spacing w:after="0" w:line="240" w:lineRule="auto"/>
              <w:jc w:val="both"/>
              <w:rPr>
                <w:rFonts w:ascii="Arial" w:hAnsi="Arial" w:cs="Arial"/>
                <w:lang w:val="en-US"/>
              </w:rPr>
            </w:pPr>
            <w:r w:rsidRPr="001A5794">
              <w:rPr>
                <w:rFonts w:ascii="Arial" w:hAnsi="Arial" w:cs="Arial"/>
                <w:lang w:val="en-US"/>
              </w:rPr>
              <w:t>The disadvantages of flue gas are:</w:t>
            </w:r>
          </w:p>
          <w:p w:rsidR="001A5794" w:rsidRPr="001A5794" w:rsidRDefault="001A5794" w:rsidP="009F7591">
            <w:pPr>
              <w:pStyle w:val="ListParagraph"/>
              <w:numPr>
                <w:ilvl w:val="0"/>
                <w:numId w:val="26"/>
              </w:numPr>
              <w:contextualSpacing w:val="0"/>
              <w:jc w:val="both"/>
              <w:rPr>
                <w:rFonts w:ascii="Arial" w:hAnsi="Arial" w:cs="Arial"/>
                <w:sz w:val="22"/>
                <w:szCs w:val="22"/>
                <w:lang w:val="en-US"/>
              </w:rPr>
            </w:pPr>
            <w:r w:rsidRPr="001A5794">
              <w:rPr>
                <w:rFonts w:ascii="Arial" w:hAnsi="Arial" w:cs="Arial"/>
                <w:sz w:val="22"/>
                <w:szCs w:val="22"/>
                <w:lang w:val="en-US"/>
              </w:rPr>
              <w:t>Sodium carbonate scrubbing if coal is used as a fuel.</w:t>
            </w:r>
          </w:p>
          <w:p w:rsidR="00FE1A1D" w:rsidRPr="001A5794" w:rsidRDefault="001A5794" w:rsidP="009F7591">
            <w:pPr>
              <w:pStyle w:val="ListParagraph"/>
              <w:numPr>
                <w:ilvl w:val="0"/>
                <w:numId w:val="26"/>
              </w:numPr>
              <w:contextualSpacing w:val="0"/>
              <w:jc w:val="both"/>
              <w:rPr>
                <w:rFonts w:ascii="Arial" w:hAnsi="Arial" w:cs="Arial"/>
                <w:lang w:val="en-US"/>
              </w:rPr>
            </w:pPr>
            <w:r w:rsidRPr="001A5794">
              <w:rPr>
                <w:rFonts w:ascii="Arial" w:hAnsi="Arial" w:cs="Arial"/>
                <w:sz w:val="22"/>
                <w:szCs w:val="22"/>
                <w:lang w:val="en-US"/>
              </w:rPr>
              <w:t>A higher volume of flue gas (at 12% CO</w:t>
            </w:r>
            <w:r w:rsidRPr="001A5794">
              <w:rPr>
                <w:rFonts w:ascii="Cambria Math" w:hAnsi="Cambria Math" w:cs="Cambria Math"/>
                <w:sz w:val="22"/>
                <w:szCs w:val="22"/>
                <w:lang w:val="en-US"/>
              </w:rPr>
              <w:t>₂</w:t>
            </w:r>
            <w:r w:rsidRPr="001A5794">
              <w:rPr>
                <w:rFonts w:ascii="Arial" w:hAnsi="Arial" w:cs="Arial"/>
                <w:sz w:val="22"/>
                <w:szCs w:val="22"/>
                <w:lang w:val="en-US"/>
              </w:rPr>
              <w:t xml:space="preserve"> by volume) has to be handled compared to kiln gas (30%).</w:t>
            </w:r>
          </w:p>
        </w:tc>
      </w:tr>
    </w:tbl>
    <w:p w:rsidR="009F7591" w:rsidRDefault="009F7591" w:rsidP="009F7591">
      <w:pPr>
        <w:spacing w:after="0" w:line="240" w:lineRule="auto"/>
        <w:jc w:val="both"/>
        <w:rPr>
          <w:rFonts w:ascii="Arial" w:hAnsi="Arial" w:cs="Arial"/>
          <w:lang w:val="en-US"/>
        </w:rPr>
      </w:pPr>
    </w:p>
    <w:p w:rsidR="009F7591" w:rsidRDefault="009F7591">
      <w:pPr>
        <w:spacing w:after="0" w:line="240" w:lineRule="auto"/>
        <w:rPr>
          <w:rFonts w:ascii="Arial" w:hAnsi="Arial" w:cs="Arial"/>
          <w:lang w:val="en-US"/>
        </w:rPr>
      </w:pPr>
      <w:r>
        <w:rPr>
          <w:rFonts w:ascii="Arial" w:hAnsi="Arial" w:cs="Arial"/>
          <w:lang w:val="en-US"/>
        </w:rPr>
        <w:br w:type="page"/>
      </w:r>
    </w:p>
    <w:p w:rsidR="00FE1A1D" w:rsidRDefault="00FE1A1D" w:rsidP="009F7591">
      <w:pPr>
        <w:spacing w:after="0" w:line="240" w:lineRule="auto"/>
        <w:jc w:val="both"/>
        <w:rPr>
          <w:rFonts w:ascii="Arial" w:hAnsi="Arial" w:cs="Arial"/>
          <w:lang w:val="en-US"/>
        </w:rPr>
      </w:pPr>
      <w:r>
        <w:rPr>
          <w:rFonts w:ascii="Arial" w:hAnsi="Arial" w:cs="Arial"/>
          <w:lang w:val="en-US"/>
        </w:rPr>
        <w:lastRenderedPageBreak/>
        <w:t xml:space="preserve">6. </w:t>
      </w:r>
      <w:r w:rsidRPr="002F00B8">
        <w:rPr>
          <w:rFonts w:ascii="Arial" w:hAnsi="Arial" w:cs="Arial"/>
          <w:lang w:val="en-US"/>
        </w:rPr>
        <w:t>Sketch the carbonatation process, including the main process conditions in the sketch.</w:t>
      </w:r>
      <w:r w:rsidR="002F00B8" w:rsidRPr="002F00B8">
        <w:rPr>
          <w:rFonts w:ascii="Arial" w:hAnsi="Arial" w:cs="Arial"/>
          <w:lang w:val="en-US"/>
        </w:rPr>
        <w:t xml:space="preserve"> (5)</w:t>
      </w:r>
    </w:p>
    <w:tbl>
      <w:tblPr>
        <w:tblStyle w:val="TableGrid"/>
        <w:tblW w:w="9288" w:type="dxa"/>
        <w:tblLook w:val="04A0" w:firstRow="1" w:lastRow="0" w:firstColumn="1" w:lastColumn="0" w:noHBand="0" w:noVBand="1"/>
      </w:tblPr>
      <w:tblGrid>
        <w:gridCol w:w="9487"/>
      </w:tblGrid>
      <w:tr w:rsidR="002F00B8" w:rsidTr="002F00B8">
        <w:tc>
          <w:tcPr>
            <w:tcW w:w="9288" w:type="dxa"/>
          </w:tcPr>
          <w:p w:rsidR="00FE1A1D" w:rsidRDefault="002F00B8" w:rsidP="009F7591">
            <w:pPr>
              <w:spacing w:after="0" w:line="240" w:lineRule="auto"/>
              <w:jc w:val="center"/>
              <w:rPr>
                <w:rFonts w:ascii="Arial" w:hAnsi="Arial" w:cs="Arial"/>
                <w:lang w:val="en-US"/>
              </w:rPr>
            </w:pPr>
            <w:r>
              <w:rPr>
                <w:rFonts w:ascii="Arial" w:hAnsi="Arial" w:cs="Arial"/>
                <w:noProof/>
                <w:lang w:val="en-US"/>
              </w:rPr>
              <w:drawing>
                <wp:inline distT="0" distB="0" distL="0" distR="0" wp14:anchorId="2BA051FC" wp14:editId="4075FD93">
                  <wp:extent cx="5887155" cy="3784600"/>
                  <wp:effectExtent l="0" t="0" r="0" b="6350"/>
                  <wp:docPr id="26" name="Picture 26"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wnloa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4065" cy="3782613"/>
                          </a:xfrm>
                          <a:prstGeom prst="rect">
                            <a:avLst/>
                          </a:prstGeom>
                          <a:noFill/>
                          <a:ln>
                            <a:noFill/>
                          </a:ln>
                        </pic:spPr>
                      </pic:pic>
                    </a:graphicData>
                  </a:graphic>
                </wp:inline>
              </w:drawing>
            </w:r>
          </w:p>
        </w:tc>
      </w:tr>
    </w:tbl>
    <w:p w:rsidR="00B063FA" w:rsidRDefault="00B063FA" w:rsidP="009F7591">
      <w:pPr>
        <w:spacing w:after="0" w:line="240" w:lineRule="auto"/>
        <w:jc w:val="both"/>
        <w:rPr>
          <w:rFonts w:ascii="Arial" w:hAnsi="Arial" w:cs="Arial"/>
          <w:b/>
        </w:rPr>
      </w:pPr>
    </w:p>
    <w:p w:rsidR="00B063FA" w:rsidRDefault="00B063FA">
      <w:pPr>
        <w:spacing w:after="0" w:line="240" w:lineRule="auto"/>
        <w:rPr>
          <w:rFonts w:ascii="Arial" w:hAnsi="Arial" w:cs="Arial"/>
          <w:b/>
        </w:rPr>
      </w:pPr>
      <w:r>
        <w:rPr>
          <w:rFonts w:ascii="Arial" w:hAnsi="Arial" w:cs="Arial"/>
          <w:b/>
        </w:rPr>
        <w:br w:type="page"/>
      </w:r>
    </w:p>
    <w:p w:rsidR="00FE1A1D" w:rsidRPr="001370B7" w:rsidRDefault="00FE1A1D" w:rsidP="00FE1A1D">
      <w:pPr>
        <w:spacing w:after="240" w:line="360" w:lineRule="auto"/>
        <w:jc w:val="both"/>
        <w:rPr>
          <w:rFonts w:ascii="Arial" w:hAnsi="Arial" w:cs="Arial"/>
          <w:b/>
        </w:rPr>
      </w:pPr>
      <w:r>
        <w:rPr>
          <w:rFonts w:ascii="Arial" w:hAnsi="Arial" w:cs="Arial"/>
          <w:b/>
        </w:rPr>
        <w:lastRenderedPageBreak/>
        <w:t>Learning activity 1.3</w:t>
      </w:r>
      <w:r w:rsidRPr="001370B7">
        <w:rPr>
          <w:rFonts w:ascii="Arial" w:hAnsi="Arial" w:cs="Arial"/>
          <w:b/>
        </w:rPr>
        <w:t xml:space="preserve">: Individual </w:t>
      </w:r>
      <w:r>
        <w:rPr>
          <w:rFonts w:ascii="Arial" w:hAnsi="Arial" w:cs="Arial"/>
          <w:b/>
        </w:rPr>
        <w:t>Le</w:t>
      </w:r>
      <w:r w:rsidR="001779E4">
        <w:rPr>
          <w:rFonts w:ascii="Arial" w:hAnsi="Arial" w:cs="Arial"/>
          <w:b/>
        </w:rPr>
        <w:t>arning activity: 20 minutes (10</w:t>
      </w:r>
      <w:r w:rsidRPr="001370B7">
        <w:rPr>
          <w:rFonts w:ascii="Arial" w:hAnsi="Arial" w:cs="Arial"/>
          <w:b/>
        </w:rPr>
        <w:t xml:space="preserve"> marks)</w:t>
      </w:r>
    </w:p>
    <w:p w:rsidR="00FE1A1D" w:rsidRPr="001370B7" w:rsidRDefault="00FE1A1D" w:rsidP="00FE1A1D">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098DBFC1" wp14:editId="1E02104E">
            <wp:extent cx="1009650" cy="762000"/>
            <wp:effectExtent l="0" t="0" r="0" b="0"/>
            <wp:docPr id="1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03834DC" wp14:editId="1750C26D">
            <wp:extent cx="1009650" cy="762000"/>
            <wp:effectExtent l="0" t="0" r="0" b="0"/>
            <wp:docPr id="2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03F95A9" wp14:editId="725D2180">
            <wp:extent cx="1009650" cy="762000"/>
            <wp:effectExtent l="0" t="0" r="0" b="0"/>
            <wp:docPr id="2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9DB12AC" wp14:editId="64685555">
            <wp:extent cx="1009650" cy="762000"/>
            <wp:effectExtent l="0" t="0" r="0" b="0"/>
            <wp:docPr id="22"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19E79AB" wp14:editId="07AE5C28">
            <wp:extent cx="1009650" cy="762000"/>
            <wp:effectExtent l="0" t="0" r="0" b="0"/>
            <wp:docPr id="23"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47122580" wp14:editId="1E357778">
            <wp:extent cx="1009650" cy="762000"/>
            <wp:effectExtent l="0" t="0" r="0" b="0"/>
            <wp:docPr id="2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E1A1D" w:rsidRPr="0059111D" w:rsidRDefault="00FE1A1D" w:rsidP="00FE1A1D">
      <w:pPr>
        <w:spacing w:after="240" w:line="360" w:lineRule="auto"/>
        <w:jc w:val="both"/>
        <w:rPr>
          <w:rFonts w:ascii="Arial" w:hAnsi="Arial" w:cs="Arial"/>
        </w:rPr>
      </w:pPr>
      <w:r w:rsidRPr="001370B7">
        <w:rPr>
          <w:rFonts w:ascii="Arial" w:hAnsi="Arial" w:cs="Arial"/>
          <w:b/>
        </w:rPr>
        <w:t xml:space="preserve">Learning Objective: </w:t>
      </w:r>
      <w:r>
        <w:rPr>
          <w:rFonts w:ascii="Arial" w:hAnsi="Arial" w:cs="Arial"/>
        </w:rPr>
        <w:t>An understanding of the sugar refining process can be demonstrated</w:t>
      </w:r>
    </w:p>
    <w:p w:rsidR="00FE1A1D" w:rsidRDefault="00FE1A1D" w:rsidP="00FE1A1D">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FE1A1D" w:rsidRDefault="00FE1A1D" w:rsidP="009F7591">
      <w:pPr>
        <w:spacing w:after="0" w:line="240" w:lineRule="auto"/>
        <w:jc w:val="both"/>
        <w:rPr>
          <w:rFonts w:ascii="Arial" w:hAnsi="Arial" w:cs="Arial"/>
          <w:lang w:val="en-US"/>
        </w:rPr>
      </w:pPr>
      <w:r>
        <w:rPr>
          <w:rFonts w:ascii="Arial" w:hAnsi="Arial" w:cs="Arial"/>
          <w:lang w:val="en-US"/>
        </w:rPr>
        <w:t xml:space="preserve">1. </w:t>
      </w:r>
      <w:r w:rsidR="00B063FA">
        <w:rPr>
          <w:rFonts w:ascii="Arial" w:hAnsi="Arial" w:cs="Arial"/>
          <w:lang w:val="en-US"/>
        </w:rPr>
        <w:t>Which refinery</w:t>
      </w:r>
      <w:r w:rsidR="009F7591">
        <w:rPr>
          <w:rFonts w:ascii="Arial" w:hAnsi="Arial" w:cs="Arial"/>
          <w:lang w:val="en-US"/>
        </w:rPr>
        <w:t xml:space="preserve"> practic</w:t>
      </w:r>
      <w:r w:rsidRPr="008B101A">
        <w:rPr>
          <w:rFonts w:ascii="Arial" w:hAnsi="Arial" w:cs="Arial"/>
          <w:lang w:val="en-US"/>
        </w:rPr>
        <w:t>e</w:t>
      </w:r>
      <w:r w:rsidR="009F7591">
        <w:rPr>
          <w:rFonts w:ascii="Arial" w:hAnsi="Arial" w:cs="Arial"/>
          <w:lang w:val="en-US"/>
        </w:rPr>
        <w:t>s</w:t>
      </w:r>
      <w:r w:rsidRPr="008B101A">
        <w:rPr>
          <w:rFonts w:ascii="Arial" w:hAnsi="Arial" w:cs="Arial"/>
          <w:lang w:val="en-US"/>
        </w:rPr>
        <w:t xml:space="preserve"> sulphitation alone?</w:t>
      </w:r>
      <w:r w:rsidR="00B063FA">
        <w:rPr>
          <w:rFonts w:ascii="Arial" w:hAnsi="Arial" w:cs="Arial"/>
          <w:lang w:val="en-US"/>
        </w:rPr>
        <w:t xml:space="preserve"> (1)</w:t>
      </w:r>
    </w:p>
    <w:tbl>
      <w:tblPr>
        <w:tblStyle w:val="TableGrid"/>
        <w:tblW w:w="0" w:type="auto"/>
        <w:tblLook w:val="04A0" w:firstRow="1" w:lastRow="0" w:firstColumn="1" w:lastColumn="0" w:noHBand="0" w:noVBand="1"/>
      </w:tblPr>
      <w:tblGrid>
        <w:gridCol w:w="9242"/>
      </w:tblGrid>
      <w:tr w:rsidR="00FE1A1D" w:rsidTr="00A8380F">
        <w:tc>
          <w:tcPr>
            <w:tcW w:w="9242" w:type="dxa"/>
          </w:tcPr>
          <w:p w:rsidR="00FE1A1D" w:rsidRDefault="00B063FA" w:rsidP="009F7591">
            <w:pPr>
              <w:spacing w:after="0" w:line="240" w:lineRule="auto"/>
              <w:jc w:val="both"/>
              <w:rPr>
                <w:rFonts w:ascii="Arial" w:hAnsi="Arial" w:cs="Arial"/>
                <w:lang w:val="en-US"/>
              </w:rPr>
            </w:pPr>
            <w:r w:rsidRPr="005A6853">
              <w:rPr>
                <w:rFonts w:ascii="Arial" w:hAnsi="Arial" w:cs="Arial"/>
                <w:lang w:val="en-US"/>
              </w:rPr>
              <w:t>U</w:t>
            </w:r>
            <w:r>
              <w:rPr>
                <w:rFonts w:ascii="Arial" w:hAnsi="Arial" w:cs="Arial"/>
                <w:lang w:val="en-US"/>
              </w:rPr>
              <w:t>mfolozi refinery</w:t>
            </w:r>
          </w:p>
        </w:tc>
      </w:tr>
    </w:tbl>
    <w:p w:rsidR="00B063FA" w:rsidRDefault="00B063FA" w:rsidP="009F7591">
      <w:pPr>
        <w:spacing w:after="0" w:line="240" w:lineRule="auto"/>
        <w:jc w:val="both"/>
        <w:rPr>
          <w:rFonts w:ascii="Arial" w:hAnsi="Arial" w:cs="Arial"/>
          <w:lang w:val="en-US"/>
        </w:rPr>
      </w:pPr>
    </w:p>
    <w:p w:rsidR="00FE1A1D" w:rsidRDefault="00FE1A1D" w:rsidP="009F7591">
      <w:pPr>
        <w:spacing w:after="0" w:line="240" w:lineRule="auto"/>
        <w:jc w:val="both"/>
        <w:rPr>
          <w:rFonts w:ascii="Arial" w:hAnsi="Arial" w:cs="Arial"/>
          <w:lang w:val="en-US"/>
        </w:rPr>
      </w:pPr>
      <w:r>
        <w:rPr>
          <w:rFonts w:ascii="Arial" w:hAnsi="Arial" w:cs="Arial"/>
          <w:lang w:val="en-US"/>
        </w:rPr>
        <w:t xml:space="preserve">2. </w:t>
      </w:r>
      <w:r w:rsidRPr="008B101A">
        <w:rPr>
          <w:rFonts w:ascii="Arial" w:hAnsi="Arial" w:cs="Arial"/>
          <w:lang w:val="en-US"/>
        </w:rPr>
        <w:t>Give reactions that illustrate</w:t>
      </w:r>
      <w:r>
        <w:rPr>
          <w:rFonts w:ascii="Arial" w:hAnsi="Arial" w:cs="Arial"/>
          <w:lang w:val="en-US"/>
        </w:rPr>
        <w:t>:</w:t>
      </w:r>
      <w:r w:rsidR="00B063FA">
        <w:rPr>
          <w:rFonts w:ascii="Arial" w:hAnsi="Arial" w:cs="Arial"/>
          <w:lang w:val="en-US"/>
        </w:rPr>
        <w:t xml:space="preserve"> (2)</w:t>
      </w:r>
    </w:p>
    <w:p w:rsidR="00FE1A1D" w:rsidRDefault="00FE1A1D" w:rsidP="009F7591">
      <w:pPr>
        <w:spacing w:after="0" w:line="240" w:lineRule="auto"/>
        <w:jc w:val="both"/>
        <w:rPr>
          <w:rFonts w:ascii="Arial" w:hAnsi="Arial" w:cs="Arial"/>
          <w:lang w:val="en-US"/>
        </w:rPr>
      </w:pPr>
      <w:r>
        <w:rPr>
          <w:rFonts w:ascii="Arial" w:hAnsi="Arial" w:cs="Arial"/>
          <w:lang w:val="en-US"/>
        </w:rPr>
        <w:t>(a) The burning of Sulphur to produce SO</w:t>
      </w:r>
      <w:r>
        <w:rPr>
          <w:rFonts w:cs="Arial"/>
          <w:lang w:val="en-US"/>
        </w:rPr>
        <w:t>₂</w:t>
      </w:r>
    </w:p>
    <w:tbl>
      <w:tblPr>
        <w:tblStyle w:val="TableGrid"/>
        <w:tblW w:w="0" w:type="auto"/>
        <w:tblLook w:val="04A0" w:firstRow="1" w:lastRow="0" w:firstColumn="1" w:lastColumn="0" w:noHBand="0" w:noVBand="1"/>
      </w:tblPr>
      <w:tblGrid>
        <w:gridCol w:w="9242"/>
      </w:tblGrid>
      <w:tr w:rsidR="00FE1A1D" w:rsidTr="00A8380F">
        <w:tc>
          <w:tcPr>
            <w:tcW w:w="9242" w:type="dxa"/>
          </w:tcPr>
          <w:p w:rsidR="00FE1A1D" w:rsidRDefault="00B063FA" w:rsidP="009F7591">
            <w:pPr>
              <w:spacing w:after="0" w:line="240" w:lineRule="auto"/>
              <w:jc w:val="both"/>
              <w:rPr>
                <w:rFonts w:ascii="Arial" w:hAnsi="Arial" w:cs="Arial"/>
                <w:lang w:val="en-US"/>
              </w:rPr>
            </w:pPr>
            <w:r w:rsidRPr="00B063FA">
              <w:rPr>
                <w:rFonts w:ascii="Arial" w:hAnsi="Arial" w:cs="Arial"/>
                <w:lang w:val="en-US"/>
              </w:rPr>
              <w:t>The gas produced has an SO</w:t>
            </w:r>
            <w:r w:rsidRPr="00B063FA">
              <w:rPr>
                <w:rFonts w:ascii="Cambria Math" w:hAnsi="Cambria Math" w:cs="Cambria Math"/>
                <w:lang w:val="en-US"/>
              </w:rPr>
              <w:t>₂</w:t>
            </w:r>
            <w:r w:rsidRPr="00B063FA">
              <w:rPr>
                <w:rFonts w:ascii="Arial" w:hAnsi="Arial" w:cs="Arial"/>
                <w:lang w:val="en-US"/>
              </w:rPr>
              <w:t xml:space="preserve"> content of 18% and a temperature around 810°C. At this temperature the formation of SO</w:t>
            </w:r>
            <w:r w:rsidRPr="00B063FA">
              <w:rPr>
                <w:rFonts w:ascii="Cambria Math" w:hAnsi="Cambria Math" w:cs="Cambria Math"/>
                <w:lang w:val="en-US"/>
              </w:rPr>
              <w:t>₂</w:t>
            </w:r>
            <w:r w:rsidRPr="00B063FA">
              <w:rPr>
                <w:rFonts w:ascii="Arial" w:hAnsi="Arial" w:cs="Arial"/>
                <w:lang w:val="en-US"/>
              </w:rPr>
              <w:t xml:space="preserve"> could occur, this gas combined with water, would form sulphuric acid. The gas is rapidly cooled to a temperature of 50°C before addition to melt.</w:t>
            </w:r>
          </w:p>
        </w:tc>
      </w:tr>
    </w:tbl>
    <w:p w:rsidR="00B063FA" w:rsidRDefault="00B063FA" w:rsidP="009F7591">
      <w:pPr>
        <w:spacing w:after="0" w:line="240" w:lineRule="auto"/>
        <w:jc w:val="both"/>
        <w:rPr>
          <w:rFonts w:ascii="Arial" w:hAnsi="Arial" w:cs="Arial"/>
          <w:lang w:val="en-US"/>
        </w:rPr>
      </w:pPr>
    </w:p>
    <w:p w:rsidR="00FE1A1D" w:rsidRDefault="00FE1A1D" w:rsidP="009F7591">
      <w:pPr>
        <w:spacing w:after="0" w:line="240" w:lineRule="auto"/>
        <w:jc w:val="both"/>
        <w:rPr>
          <w:rFonts w:ascii="Arial" w:hAnsi="Arial" w:cs="Arial"/>
          <w:lang w:val="en-US"/>
        </w:rPr>
      </w:pPr>
      <w:r>
        <w:rPr>
          <w:rFonts w:ascii="Arial" w:hAnsi="Arial" w:cs="Arial"/>
          <w:lang w:val="en-US"/>
        </w:rPr>
        <w:t>(b) The reaction of SO</w:t>
      </w:r>
      <w:r>
        <w:rPr>
          <w:rFonts w:cs="Arial"/>
          <w:lang w:val="en-US"/>
        </w:rPr>
        <w:t>₂</w:t>
      </w:r>
      <w:r>
        <w:rPr>
          <w:rFonts w:ascii="Arial" w:hAnsi="Arial" w:cs="Arial"/>
          <w:lang w:val="en-US"/>
        </w:rPr>
        <w:t xml:space="preserve"> with limed melt</w:t>
      </w:r>
      <w:r w:rsidR="00B063FA">
        <w:rPr>
          <w:rFonts w:ascii="Arial" w:hAnsi="Arial" w:cs="Arial"/>
          <w:lang w:val="en-US"/>
        </w:rPr>
        <w:t xml:space="preserve"> (2)</w:t>
      </w:r>
    </w:p>
    <w:tbl>
      <w:tblPr>
        <w:tblStyle w:val="TableGrid"/>
        <w:tblW w:w="0" w:type="auto"/>
        <w:tblLook w:val="04A0" w:firstRow="1" w:lastRow="0" w:firstColumn="1" w:lastColumn="0" w:noHBand="0" w:noVBand="1"/>
      </w:tblPr>
      <w:tblGrid>
        <w:gridCol w:w="9242"/>
      </w:tblGrid>
      <w:tr w:rsidR="00FE1A1D" w:rsidTr="00A8380F">
        <w:tc>
          <w:tcPr>
            <w:tcW w:w="9242" w:type="dxa"/>
          </w:tcPr>
          <w:p w:rsidR="00FE1A1D" w:rsidRDefault="00B063FA" w:rsidP="009F7591">
            <w:pPr>
              <w:spacing w:after="0" w:line="240" w:lineRule="auto"/>
              <w:jc w:val="both"/>
              <w:rPr>
                <w:rFonts w:ascii="Arial" w:hAnsi="Arial" w:cs="Arial"/>
                <w:lang w:val="en-US"/>
              </w:rPr>
            </w:pPr>
            <w:r w:rsidRPr="00B063FA">
              <w:rPr>
                <w:rFonts w:ascii="Arial" w:hAnsi="Arial" w:cs="Arial"/>
                <w:lang w:val="en-US"/>
              </w:rPr>
              <w:t>The calcium sulphite precipitate entraps impurities and has to be filtered off. Sulphur dioxide gas has a bleaching effect, giving the refined sugar a pleasing sparkle.</w:t>
            </w:r>
          </w:p>
        </w:tc>
      </w:tr>
    </w:tbl>
    <w:p w:rsidR="00492923" w:rsidRDefault="00492923" w:rsidP="009F7591">
      <w:pPr>
        <w:spacing w:after="0" w:line="240" w:lineRule="auto"/>
        <w:rPr>
          <w:rFonts w:ascii="Arial" w:hAnsi="Arial" w:cs="Arial"/>
          <w:lang w:val="en-US"/>
        </w:rPr>
      </w:pPr>
    </w:p>
    <w:p w:rsidR="00FE1A1D" w:rsidRDefault="00FE1A1D" w:rsidP="009F7591">
      <w:pPr>
        <w:spacing w:after="0" w:line="240" w:lineRule="auto"/>
        <w:jc w:val="both"/>
        <w:rPr>
          <w:rFonts w:ascii="Arial" w:hAnsi="Arial" w:cs="Arial"/>
          <w:lang w:val="en-US"/>
        </w:rPr>
      </w:pPr>
      <w:r>
        <w:rPr>
          <w:rFonts w:ascii="Arial" w:hAnsi="Arial" w:cs="Arial"/>
          <w:lang w:val="en-US"/>
        </w:rPr>
        <w:t xml:space="preserve">3. </w:t>
      </w:r>
      <w:r w:rsidRPr="00E47387">
        <w:rPr>
          <w:rFonts w:ascii="Arial" w:hAnsi="Arial" w:cs="Arial"/>
          <w:lang w:val="en-US"/>
        </w:rPr>
        <w:t>Sketch the sulphitation process, including the main process conditions in the sketch.</w:t>
      </w:r>
      <w:r w:rsidR="00E47387" w:rsidRPr="00E47387">
        <w:rPr>
          <w:rFonts w:ascii="Arial" w:hAnsi="Arial" w:cs="Arial"/>
          <w:lang w:val="en-US"/>
        </w:rPr>
        <w:t xml:space="preserve"> (5)</w:t>
      </w:r>
    </w:p>
    <w:tbl>
      <w:tblPr>
        <w:tblStyle w:val="TableGrid"/>
        <w:tblW w:w="0" w:type="auto"/>
        <w:tblLook w:val="04A0" w:firstRow="1" w:lastRow="0" w:firstColumn="1" w:lastColumn="0" w:noHBand="0" w:noVBand="1"/>
      </w:tblPr>
      <w:tblGrid>
        <w:gridCol w:w="9242"/>
      </w:tblGrid>
      <w:tr w:rsidR="00492923" w:rsidTr="00A8380F">
        <w:tc>
          <w:tcPr>
            <w:tcW w:w="9242" w:type="dxa"/>
          </w:tcPr>
          <w:p w:rsidR="00FE1A1D" w:rsidRDefault="00492923" w:rsidP="009F7591">
            <w:pPr>
              <w:spacing w:after="0" w:line="240" w:lineRule="auto"/>
              <w:jc w:val="center"/>
              <w:rPr>
                <w:rFonts w:ascii="Arial" w:hAnsi="Arial" w:cs="Arial"/>
                <w:lang w:val="en-US"/>
              </w:rPr>
            </w:pPr>
            <w:r>
              <w:rPr>
                <w:noProof/>
                <w:lang w:val="en-US"/>
              </w:rPr>
              <w:drawing>
                <wp:inline distT="0" distB="0" distL="0" distR="0" wp14:anchorId="0434F384" wp14:editId="7E6EB5EA">
                  <wp:extent cx="2955978" cy="3919311"/>
                  <wp:effectExtent l="0" t="0" r="0" b="5080"/>
                  <wp:docPr id="27" name="Picture 27" descr="Sugar Manufacture by Double Sulphit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gar Manufacture by Double Sulphitation Proc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4033" cy="3916732"/>
                          </a:xfrm>
                          <a:prstGeom prst="rect">
                            <a:avLst/>
                          </a:prstGeom>
                          <a:noFill/>
                          <a:ln>
                            <a:noFill/>
                          </a:ln>
                        </pic:spPr>
                      </pic:pic>
                    </a:graphicData>
                  </a:graphic>
                </wp:inline>
              </w:drawing>
            </w:r>
          </w:p>
        </w:tc>
      </w:tr>
    </w:tbl>
    <w:p w:rsidR="009F7591" w:rsidRDefault="009F7591">
      <w:pPr>
        <w:spacing w:after="0" w:line="240" w:lineRule="auto"/>
        <w:rPr>
          <w:rFonts w:ascii="Arial" w:hAnsi="Arial" w:cs="Arial"/>
          <w:b/>
        </w:rPr>
      </w:pPr>
      <w:r>
        <w:rPr>
          <w:rFonts w:ascii="Arial" w:hAnsi="Arial" w:cs="Arial"/>
          <w:b/>
        </w:rPr>
        <w:br w:type="page"/>
      </w:r>
    </w:p>
    <w:p w:rsidR="00FE1A1D" w:rsidRPr="001370B7" w:rsidRDefault="00FE1A1D" w:rsidP="00FE1A1D">
      <w:pPr>
        <w:spacing w:after="240" w:line="360" w:lineRule="auto"/>
        <w:jc w:val="both"/>
        <w:rPr>
          <w:rFonts w:ascii="Arial" w:hAnsi="Arial" w:cs="Arial"/>
          <w:b/>
        </w:rPr>
      </w:pPr>
      <w:r>
        <w:rPr>
          <w:rFonts w:ascii="Arial" w:hAnsi="Arial" w:cs="Arial"/>
          <w:b/>
        </w:rPr>
        <w:lastRenderedPageBreak/>
        <w:t>Learning activity 1.4</w:t>
      </w:r>
      <w:r w:rsidRPr="001370B7">
        <w:rPr>
          <w:rFonts w:ascii="Arial" w:hAnsi="Arial" w:cs="Arial"/>
          <w:b/>
        </w:rPr>
        <w:t xml:space="preserve">: Individual </w:t>
      </w:r>
      <w:r>
        <w:rPr>
          <w:rFonts w:ascii="Arial" w:hAnsi="Arial" w:cs="Arial"/>
          <w:b/>
        </w:rPr>
        <w:t>Le</w:t>
      </w:r>
      <w:r w:rsidR="001779E4">
        <w:rPr>
          <w:rFonts w:ascii="Arial" w:hAnsi="Arial" w:cs="Arial"/>
          <w:b/>
        </w:rPr>
        <w:t>arning activity: 30 minutes (17</w:t>
      </w:r>
      <w:r w:rsidRPr="001370B7">
        <w:rPr>
          <w:rFonts w:ascii="Arial" w:hAnsi="Arial" w:cs="Arial"/>
          <w:b/>
        </w:rPr>
        <w:t xml:space="preserve"> marks)</w:t>
      </w:r>
    </w:p>
    <w:p w:rsidR="00FE1A1D" w:rsidRPr="001370B7" w:rsidRDefault="00FE1A1D" w:rsidP="00FE1A1D">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7845BD3A" wp14:editId="26795794">
            <wp:extent cx="1009650" cy="762000"/>
            <wp:effectExtent l="0" t="0" r="0" b="0"/>
            <wp:docPr id="2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82185D6" wp14:editId="591817A4">
            <wp:extent cx="1009650" cy="762000"/>
            <wp:effectExtent l="0" t="0" r="0" b="0"/>
            <wp:docPr id="91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0C4FD190" wp14:editId="6D2732C3">
            <wp:extent cx="1009650" cy="762000"/>
            <wp:effectExtent l="0" t="0" r="0" b="0"/>
            <wp:docPr id="91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3D35E8D" wp14:editId="2EDEF681">
            <wp:extent cx="1009650" cy="762000"/>
            <wp:effectExtent l="0" t="0" r="0" b="0"/>
            <wp:docPr id="92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AA37DF1" wp14:editId="2D23608B">
            <wp:extent cx="1009650" cy="762000"/>
            <wp:effectExtent l="0" t="0" r="0" b="0"/>
            <wp:docPr id="92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413B6DBE" wp14:editId="1FEDE32C">
            <wp:extent cx="1009650" cy="762000"/>
            <wp:effectExtent l="0" t="0" r="0" b="0"/>
            <wp:docPr id="3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E1A1D" w:rsidRPr="0059111D" w:rsidRDefault="00FE1A1D" w:rsidP="00FE1A1D">
      <w:pPr>
        <w:spacing w:after="240" w:line="360" w:lineRule="auto"/>
        <w:jc w:val="both"/>
        <w:rPr>
          <w:rFonts w:ascii="Arial" w:hAnsi="Arial" w:cs="Arial"/>
        </w:rPr>
      </w:pPr>
      <w:r w:rsidRPr="001370B7">
        <w:rPr>
          <w:rFonts w:ascii="Arial" w:hAnsi="Arial" w:cs="Arial"/>
          <w:b/>
        </w:rPr>
        <w:t xml:space="preserve">Learning Objective: </w:t>
      </w:r>
      <w:r>
        <w:rPr>
          <w:rFonts w:ascii="Arial" w:hAnsi="Arial" w:cs="Arial"/>
        </w:rPr>
        <w:t>An understanding of the sugar refining process can be demonstrated</w:t>
      </w:r>
    </w:p>
    <w:p w:rsidR="00FE1A1D" w:rsidRDefault="00FE1A1D" w:rsidP="00FE1A1D">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FE1A1D" w:rsidRDefault="00FE1A1D" w:rsidP="009F7591">
      <w:pPr>
        <w:spacing w:after="0" w:line="240" w:lineRule="auto"/>
        <w:jc w:val="both"/>
        <w:rPr>
          <w:rFonts w:ascii="Arial" w:hAnsi="Arial" w:cs="Arial"/>
          <w:lang w:val="en-US"/>
        </w:rPr>
      </w:pPr>
      <w:r>
        <w:rPr>
          <w:rFonts w:ascii="Arial" w:hAnsi="Arial" w:cs="Arial"/>
          <w:lang w:val="en-US"/>
        </w:rPr>
        <w:t xml:space="preserve">1. </w:t>
      </w:r>
      <w:r w:rsidR="009F7591">
        <w:rPr>
          <w:rFonts w:ascii="Arial" w:hAnsi="Arial" w:cs="Arial"/>
          <w:lang w:val="en-US"/>
        </w:rPr>
        <w:t>Which refinery uses the</w:t>
      </w:r>
      <w:r w:rsidRPr="00890AE1">
        <w:rPr>
          <w:rFonts w:ascii="Arial" w:hAnsi="Arial" w:cs="Arial"/>
          <w:lang w:val="en-US"/>
        </w:rPr>
        <w:t xml:space="preserve"> </w:t>
      </w:r>
      <w:r w:rsidR="008311DC" w:rsidRPr="00890AE1">
        <w:rPr>
          <w:rFonts w:ascii="Arial" w:hAnsi="Arial" w:cs="Arial"/>
          <w:lang w:val="en-US"/>
        </w:rPr>
        <w:t xml:space="preserve">phosphatation </w:t>
      </w:r>
      <w:r w:rsidRPr="00890AE1">
        <w:rPr>
          <w:rFonts w:ascii="Arial" w:hAnsi="Arial" w:cs="Arial"/>
          <w:lang w:val="en-US"/>
        </w:rPr>
        <w:t>technique</w:t>
      </w:r>
      <w:r w:rsidR="008311DC" w:rsidRPr="00890AE1">
        <w:rPr>
          <w:rFonts w:ascii="Arial" w:hAnsi="Arial" w:cs="Arial"/>
          <w:lang w:val="en-US"/>
        </w:rPr>
        <w:t>?</w:t>
      </w:r>
      <w:r w:rsidR="008311DC">
        <w:rPr>
          <w:rFonts w:ascii="Arial" w:hAnsi="Arial" w:cs="Arial"/>
          <w:lang w:val="en-US"/>
        </w:rPr>
        <w:t xml:space="preserve"> (1)</w:t>
      </w:r>
    </w:p>
    <w:tbl>
      <w:tblPr>
        <w:tblStyle w:val="TableGrid"/>
        <w:tblW w:w="0" w:type="auto"/>
        <w:tblLook w:val="04A0" w:firstRow="1" w:lastRow="0" w:firstColumn="1" w:lastColumn="0" w:noHBand="0" w:noVBand="1"/>
      </w:tblPr>
      <w:tblGrid>
        <w:gridCol w:w="9242"/>
      </w:tblGrid>
      <w:tr w:rsidR="00FE1A1D" w:rsidTr="00A8380F">
        <w:tc>
          <w:tcPr>
            <w:tcW w:w="9242" w:type="dxa"/>
          </w:tcPr>
          <w:p w:rsidR="00FE1A1D" w:rsidRDefault="008311DC" w:rsidP="009F7591">
            <w:pPr>
              <w:spacing w:after="0" w:line="240" w:lineRule="auto"/>
              <w:jc w:val="both"/>
              <w:rPr>
                <w:rFonts w:ascii="Arial" w:hAnsi="Arial" w:cs="Arial"/>
                <w:lang w:val="en-US"/>
              </w:rPr>
            </w:pPr>
            <w:r>
              <w:rPr>
                <w:rFonts w:ascii="Arial" w:hAnsi="Arial" w:cs="Arial"/>
                <w:lang w:val="en-US"/>
              </w:rPr>
              <w:t xml:space="preserve">Noodsberg </w:t>
            </w:r>
            <w:r w:rsidRPr="00890AE1">
              <w:rPr>
                <w:rFonts w:ascii="Arial" w:hAnsi="Arial" w:cs="Arial"/>
                <w:lang w:val="en-US"/>
              </w:rPr>
              <w:t>refinery</w:t>
            </w:r>
          </w:p>
        </w:tc>
      </w:tr>
    </w:tbl>
    <w:p w:rsidR="008311DC" w:rsidRDefault="008311DC" w:rsidP="009F7591">
      <w:pPr>
        <w:spacing w:after="0" w:line="240" w:lineRule="auto"/>
        <w:jc w:val="both"/>
        <w:rPr>
          <w:rFonts w:ascii="Arial" w:hAnsi="Arial" w:cs="Arial"/>
          <w:lang w:val="en-US"/>
        </w:rPr>
      </w:pPr>
    </w:p>
    <w:p w:rsidR="00FE1A1D" w:rsidRDefault="00FE1A1D" w:rsidP="009F7591">
      <w:pPr>
        <w:spacing w:after="0" w:line="240" w:lineRule="auto"/>
        <w:jc w:val="both"/>
        <w:rPr>
          <w:rFonts w:ascii="Arial" w:hAnsi="Arial" w:cs="Arial"/>
          <w:lang w:val="en-US"/>
        </w:rPr>
      </w:pPr>
      <w:r>
        <w:rPr>
          <w:rFonts w:ascii="Arial" w:hAnsi="Arial" w:cs="Arial"/>
          <w:lang w:val="en-US"/>
        </w:rPr>
        <w:t xml:space="preserve">2. </w:t>
      </w:r>
      <w:r w:rsidRPr="00890AE1">
        <w:rPr>
          <w:rFonts w:ascii="Arial" w:hAnsi="Arial" w:cs="Arial"/>
          <w:lang w:val="en-US"/>
        </w:rPr>
        <w:t>Why is phosphatation most like raw juice clarification</w:t>
      </w:r>
      <w:r w:rsidR="008311DC" w:rsidRPr="00890AE1">
        <w:rPr>
          <w:rFonts w:ascii="Arial" w:hAnsi="Arial" w:cs="Arial"/>
          <w:lang w:val="en-US"/>
        </w:rPr>
        <w:t>?</w:t>
      </w:r>
      <w:r w:rsidR="008311DC">
        <w:rPr>
          <w:rFonts w:ascii="Arial" w:hAnsi="Arial" w:cs="Arial"/>
          <w:lang w:val="en-US"/>
        </w:rPr>
        <w:t xml:space="preserve"> (2)</w:t>
      </w:r>
    </w:p>
    <w:tbl>
      <w:tblPr>
        <w:tblStyle w:val="TableGrid"/>
        <w:tblW w:w="0" w:type="auto"/>
        <w:tblLook w:val="04A0" w:firstRow="1" w:lastRow="0" w:firstColumn="1" w:lastColumn="0" w:noHBand="0" w:noVBand="1"/>
      </w:tblPr>
      <w:tblGrid>
        <w:gridCol w:w="9242"/>
      </w:tblGrid>
      <w:tr w:rsidR="00FE1A1D" w:rsidTr="00A8380F">
        <w:tc>
          <w:tcPr>
            <w:tcW w:w="9242" w:type="dxa"/>
          </w:tcPr>
          <w:p w:rsidR="00FE1A1D" w:rsidRDefault="008311DC" w:rsidP="009F7591">
            <w:pPr>
              <w:spacing w:after="0" w:line="240" w:lineRule="auto"/>
              <w:jc w:val="both"/>
              <w:rPr>
                <w:rFonts w:ascii="Arial" w:hAnsi="Arial" w:cs="Arial"/>
                <w:lang w:val="en-US"/>
              </w:rPr>
            </w:pPr>
            <w:r w:rsidRPr="008311DC">
              <w:rPr>
                <w:rFonts w:ascii="Arial" w:hAnsi="Arial" w:cs="Arial"/>
                <w:lang w:val="en-US"/>
              </w:rPr>
              <w:t>The precipitate formed is tri-calcium phosphate, the same as that formed in raw juice clarification, giving rise to “phosphor-defecation”, an alternative name for this process.</w:t>
            </w:r>
          </w:p>
        </w:tc>
      </w:tr>
    </w:tbl>
    <w:p w:rsidR="00FE1A1D" w:rsidRDefault="00FE1A1D" w:rsidP="009F7591">
      <w:pPr>
        <w:spacing w:after="0" w:line="240" w:lineRule="auto"/>
        <w:jc w:val="both"/>
        <w:rPr>
          <w:rFonts w:ascii="Arial" w:hAnsi="Arial" w:cs="Arial"/>
          <w:lang w:val="en-US"/>
        </w:rPr>
      </w:pPr>
    </w:p>
    <w:p w:rsidR="00FE1A1D" w:rsidRDefault="007A0183" w:rsidP="009F7591">
      <w:pPr>
        <w:spacing w:after="0" w:line="240" w:lineRule="auto"/>
        <w:jc w:val="both"/>
        <w:rPr>
          <w:rFonts w:ascii="Arial" w:hAnsi="Arial" w:cs="Arial"/>
          <w:lang w:val="en-US"/>
        </w:rPr>
      </w:pPr>
      <w:r>
        <w:rPr>
          <w:rFonts w:ascii="Arial" w:hAnsi="Arial" w:cs="Arial"/>
          <w:lang w:val="en-US"/>
        </w:rPr>
        <w:t>3</w:t>
      </w:r>
      <w:r w:rsidR="00FE1A1D">
        <w:rPr>
          <w:rFonts w:ascii="Arial" w:hAnsi="Arial" w:cs="Arial"/>
          <w:lang w:val="en-US"/>
        </w:rPr>
        <w:t xml:space="preserve">. </w:t>
      </w:r>
      <w:r w:rsidR="00FE1A1D" w:rsidRPr="00890AE1">
        <w:rPr>
          <w:rFonts w:ascii="Arial" w:hAnsi="Arial" w:cs="Arial"/>
          <w:lang w:val="en-US"/>
        </w:rPr>
        <w:t>Why is lime sucrate more effective than milk-of-lime?</w:t>
      </w:r>
      <w:r w:rsidR="008311DC">
        <w:rPr>
          <w:rFonts w:ascii="Arial" w:hAnsi="Arial" w:cs="Arial"/>
          <w:lang w:val="en-US"/>
        </w:rPr>
        <w:t xml:space="preserve"> (2)</w:t>
      </w:r>
    </w:p>
    <w:tbl>
      <w:tblPr>
        <w:tblStyle w:val="TableGrid"/>
        <w:tblW w:w="0" w:type="auto"/>
        <w:tblLook w:val="04A0" w:firstRow="1" w:lastRow="0" w:firstColumn="1" w:lastColumn="0" w:noHBand="0" w:noVBand="1"/>
      </w:tblPr>
      <w:tblGrid>
        <w:gridCol w:w="9242"/>
      </w:tblGrid>
      <w:tr w:rsidR="00FE1A1D" w:rsidTr="00A8380F">
        <w:tc>
          <w:tcPr>
            <w:tcW w:w="9242" w:type="dxa"/>
          </w:tcPr>
          <w:p w:rsidR="00FE1A1D" w:rsidRDefault="008311DC" w:rsidP="009F7591">
            <w:pPr>
              <w:spacing w:after="0" w:line="240" w:lineRule="auto"/>
              <w:jc w:val="both"/>
              <w:rPr>
                <w:rFonts w:ascii="Arial" w:hAnsi="Arial" w:cs="Arial"/>
                <w:lang w:val="en-US"/>
              </w:rPr>
            </w:pPr>
            <w:r w:rsidRPr="005A6853">
              <w:rPr>
                <w:rFonts w:ascii="Arial" w:hAnsi="Arial" w:cs="Arial"/>
                <w:lang w:val="en-US"/>
              </w:rPr>
              <w:t>Lime is considerably more soluble in a sugar solution than in water. The calcium in lime sucrate is therefore in a much more available form to give more rapid and efficie</w:t>
            </w:r>
            <w:r>
              <w:rPr>
                <w:rFonts w:ascii="Arial" w:hAnsi="Arial" w:cs="Arial"/>
                <w:lang w:val="en-US"/>
              </w:rPr>
              <w:t>nt pH control than milk-of-lime</w:t>
            </w:r>
            <w:r w:rsidRPr="005A6853">
              <w:rPr>
                <w:rFonts w:ascii="Arial" w:hAnsi="Arial" w:cs="Arial"/>
                <w:lang w:val="en-US"/>
              </w:rPr>
              <w:t>.</w:t>
            </w:r>
          </w:p>
        </w:tc>
      </w:tr>
    </w:tbl>
    <w:p w:rsidR="008311DC" w:rsidRDefault="008311DC" w:rsidP="009F7591">
      <w:pPr>
        <w:spacing w:after="0" w:line="240" w:lineRule="auto"/>
        <w:jc w:val="both"/>
        <w:rPr>
          <w:rFonts w:ascii="Arial" w:hAnsi="Arial" w:cs="Arial"/>
          <w:lang w:val="en-US"/>
        </w:rPr>
      </w:pPr>
    </w:p>
    <w:p w:rsidR="00FE1A1D" w:rsidRDefault="007A0183" w:rsidP="009F7591">
      <w:pPr>
        <w:spacing w:after="0" w:line="240" w:lineRule="auto"/>
        <w:jc w:val="both"/>
        <w:rPr>
          <w:rFonts w:ascii="Arial" w:hAnsi="Arial" w:cs="Arial"/>
          <w:lang w:val="en-US"/>
        </w:rPr>
      </w:pPr>
      <w:r>
        <w:rPr>
          <w:rFonts w:ascii="Arial" w:hAnsi="Arial" w:cs="Arial"/>
          <w:lang w:val="en-US"/>
        </w:rPr>
        <w:t>4</w:t>
      </w:r>
      <w:r w:rsidR="00084EA2">
        <w:rPr>
          <w:rFonts w:ascii="Arial" w:hAnsi="Arial" w:cs="Arial"/>
          <w:lang w:val="en-US"/>
        </w:rPr>
        <w:t xml:space="preserve">. </w:t>
      </w:r>
      <w:r w:rsidR="00FE1A1D" w:rsidRPr="00890AE1">
        <w:rPr>
          <w:rFonts w:ascii="Arial" w:hAnsi="Arial" w:cs="Arial"/>
          <w:lang w:val="en-US"/>
        </w:rPr>
        <w:t>Discuss the use of Talofloc as a decolouriser.</w:t>
      </w:r>
      <w:r w:rsidR="003E5527">
        <w:rPr>
          <w:rFonts w:ascii="Arial" w:hAnsi="Arial" w:cs="Arial"/>
          <w:lang w:val="en-US"/>
        </w:rPr>
        <w:t xml:space="preserve"> (4)</w:t>
      </w:r>
    </w:p>
    <w:tbl>
      <w:tblPr>
        <w:tblStyle w:val="TableGrid"/>
        <w:tblW w:w="0" w:type="auto"/>
        <w:tblLook w:val="04A0" w:firstRow="1" w:lastRow="0" w:firstColumn="1" w:lastColumn="0" w:noHBand="0" w:noVBand="1"/>
      </w:tblPr>
      <w:tblGrid>
        <w:gridCol w:w="9242"/>
      </w:tblGrid>
      <w:tr w:rsidR="00FE1A1D" w:rsidTr="00A8380F">
        <w:tc>
          <w:tcPr>
            <w:tcW w:w="9242" w:type="dxa"/>
          </w:tcPr>
          <w:p w:rsidR="00FE1A1D" w:rsidRDefault="003E5527" w:rsidP="009F7591">
            <w:pPr>
              <w:spacing w:after="0" w:line="240" w:lineRule="auto"/>
              <w:jc w:val="both"/>
              <w:rPr>
                <w:rFonts w:ascii="Arial" w:hAnsi="Arial" w:cs="Arial"/>
                <w:lang w:val="en-US"/>
              </w:rPr>
            </w:pPr>
            <w:r w:rsidRPr="003E5527">
              <w:rPr>
                <w:rFonts w:ascii="Arial" w:hAnsi="Arial" w:cs="Arial"/>
                <w:lang w:val="en-US"/>
              </w:rPr>
              <w:t>The simultaneous dosage of Talofloc, a cationic decolouriser, greatly improves colour removal. Talofloc also selectively precipitates colourants that are responsible for irreversible fouling of ion exchange resins, thus extending resin life and reducing regeneration costs.</w:t>
            </w:r>
          </w:p>
        </w:tc>
      </w:tr>
      <w:tr w:rsidR="00FE1A1D" w:rsidTr="00A8380F">
        <w:tc>
          <w:tcPr>
            <w:tcW w:w="9242" w:type="dxa"/>
          </w:tcPr>
          <w:p w:rsidR="00FE1A1D" w:rsidRDefault="003E5527" w:rsidP="009F7591">
            <w:pPr>
              <w:spacing w:after="0" w:line="240" w:lineRule="auto"/>
              <w:jc w:val="both"/>
              <w:rPr>
                <w:rFonts w:ascii="Arial" w:hAnsi="Arial" w:cs="Arial"/>
                <w:lang w:val="en-US"/>
              </w:rPr>
            </w:pPr>
            <w:r w:rsidRPr="003E5527">
              <w:rPr>
                <w:rFonts w:ascii="Arial" w:hAnsi="Arial" w:cs="Arial"/>
                <w:lang w:val="en-US"/>
              </w:rPr>
              <w:t>At room temperature Talofloc is a white pasty solid. It is heated in water bath to 65°C, taking about 4 hours. At 50°C the chemical becomes a mobile liquid (and above 80°C it becomes a dangerous fire hazard). Pipelines carrying Talofloc are heated to 65°C by a water Jacket.</w:t>
            </w:r>
          </w:p>
        </w:tc>
      </w:tr>
    </w:tbl>
    <w:p w:rsidR="009F7591" w:rsidRDefault="009F7591" w:rsidP="009F7591">
      <w:pPr>
        <w:spacing w:after="0" w:line="240" w:lineRule="auto"/>
        <w:jc w:val="both"/>
        <w:rPr>
          <w:rFonts w:ascii="Arial" w:hAnsi="Arial" w:cs="Arial"/>
          <w:lang w:val="en-US"/>
        </w:rPr>
      </w:pPr>
    </w:p>
    <w:p w:rsidR="00FE1A1D" w:rsidRDefault="007A0183" w:rsidP="009F7591">
      <w:pPr>
        <w:spacing w:after="0" w:line="240" w:lineRule="auto"/>
        <w:jc w:val="both"/>
        <w:rPr>
          <w:rFonts w:ascii="Arial" w:hAnsi="Arial" w:cs="Arial"/>
          <w:lang w:val="en-US"/>
        </w:rPr>
      </w:pPr>
      <w:r>
        <w:rPr>
          <w:rFonts w:ascii="Arial" w:hAnsi="Arial" w:cs="Arial"/>
          <w:lang w:val="en-US"/>
        </w:rPr>
        <w:t>5</w:t>
      </w:r>
      <w:r w:rsidR="00084EA2">
        <w:rPr>
          <w:rFonts w:ascii="Arial" w:hAnsi="Arial" w:cs="Arial"/>
          <w:lang w:val="en-US"/>
        </w:rPr>
        <w:t xml:space="preserve">. </w:t>
      </w:r>
      <w:r w:rsidR="00FE1A1D" w:rsidRPr="00736307">
        <w:rPr>
          <w:rFonts w:ascii="Arial" w:hAnsi="Arial" w:cs="Arial"/>
          <w:lang w:val="en-US"/>
        </w:rPr>
        <w:t>Sketch a simple flotation clarifier.</w:t>
      </w:r>
      <w:r w:rsidR="00736307">
        <w:rPr>
          <w:rFonts w:ascii="Arial" w:hAnsi="Arial" w:cs="Arial"/>
          <w:lang w:val="en-US"/>
        </w:rPr>
        <w:t xml:space="preserve"> (5)</w:t>
      </w:r>
    </w:p>
    <w:tbl>
      <w:tblPr>
        <w:tblStyle w:val="TableGrid"/>
        <w:tblW w:w="0" w:type="auto"/>
        <w:tblLook w:val="04A0" w:firstRow="1" w:lastRow="0" w:firstColumn="1" w:lastColumn="0" w:noHBand="0" w:noVBand="1"/>
      </w:tblPr>
      <w:tblGrid>
        <w:gridCol w:w="9242"/>
      </w:tblGrid>
      <w:tr w:rsidR="00FE1A1D" w:rsidTr="00A8380F">
        <w:tc>
          <w:tcPr>
            <w:tcW w:w="9242" w:type="dxa"/>
          </w:tcPr>
          <w:p w:rsidR="00FE1A1D" w:rsidRDefault="00736307" w:rsidP="009F7591">
            <w:pPr>
              <w:spacing w:after="0" w:line="240" w:lineRule="auto"/>
              <w:jc w:val="center"/>
              <w:rPr>
                <w:rFonts w:ascii="Arial" w:hAnsi="Arial" w:cs="Arial"/>
                <w:lang w:val="en-US"/>
              </w:rPr>
            </w:pPr>
            <w:r>
              <w:rPr>
                <w:noProof/>
                <w:lang w:val="en-US"/>
              </w:rPr>
              <w:drawing>
                <wp:inline distT="0" distB="0" distL="0" distR="0" wp14:anchorId="0430DDF6" wp14:editId="61BFEB13">
                  <wp:extent cx="3816142" cy="2857500"/>
                  <wp:effectExtent l="0" t="0" r="0" b="0"/>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178" cy="2857527"/>
                          </a:xfrm>
                          <a:prstGeom prst="rect">
                            <a:avLst/>
                          </a:prstGeom>
                          <a:noFill/>
                          <a:ln>
                            <a:noFill/>
                          </a:ln>
                        </pic:spPr>
                      </pic:pic>
                    </a:graphicData>
                  </a:graphic>
                </wp:inline>
              </w:drawing>
            </w:r>
          </w:p>
        </w:tc>
      </w:tr>
    </w:tbl>
    <w:p w:rsidR="00085522" w:rsidRDefault="00085522" w:rsidP="009F7591">
      <w:pPr>
        <w:spacing w:after="0" w:line="240" w:lineRule="auto"/>
        <w:jc w:val="both"/>
        <w:rPr>
          <w:rFonts w:ascii="Arial" w:hAnsi="Arial" w:cs="Arial"/>
          <w:lang w:val="en-US"/>
        </w:rPr>
      </w:pPr>
    </w:p>
    <w:p w:rsidR="00FE1A1D" w:rsidRDefault="007A0183" w:rsidP="009F7591">
      <w:pPr>
        <w:spacing w:after="0" w:line="240" w:lineRule="auto"/>
        <w:jc w:val="both"/>
        <w:rPr>
          <w:rFonts w:ascii="Arial" w:hAnsi="Arial" w:cs="Arial"/>
          <w:lang w:val="en-US"/>
        </w:rPr>
      </w:pPr>
      <w:r>
        <w:rPr>
          <w:rFonts w:ascii="Arial" w:hAnsi="Arial" w:cs="Arial"/>
          <w:lang w:val="en-US"/>
        </w:rPr>
        <w:lastRenderedPageBreak/>
        <w:t>6</w:t>
      </w:r>
      <w:r w:rsidR="00084EA2">
        <w:rPr>
          <w:rFonts w:ascii="Arial" w:hAnsi="Arial" w:cs="Arial"/>
          <w:lang w:val="en-US"/>
        </w:rPr>
        <w:t>. How is aeration carried out in flotation clarification?</w:t>
      </w:r>
      <w:r w:rsidR="00CF7B95">
        <w:rPr>
          <w:rFonts w:ascii="Arial" w:hAnsi="Arial" w:cs="Arial"/>
          <w:lang w:val="en-US"/>
        </w:rPr>
        <w:t xml:space="preserve"> (3)</w:t>
      </w:r>
    </w:p>
    <w:tbl>
      <w:tblPr>
        <w:tblStyle w:val="TableGrid"/>
        <w:tblW w:w="0" w:type="auto"/>
        <w:tblLook w:val="04A0" w:firstRow="1" w:lastRow="0" w:firstColumn="1" w:lastColumn="0" w:noHBand="0" w:noVBand="1"/>
      </w:tblPr>
      <w:tblGrid>
        <w:gridCol w:w="9242"/>
      </w:tblGrid>
      <w:tr w:rsidR="00084EA2" w:rsidTr="00084EA2">
        <w:tc>
          <w:tcPr>
            <w:tcW w:w="9242" w:type="dxa"/>
          </w:tcPr>
          <w:p w:rsidR="00084EA2" w:rsidRDefault="00CF7B95" w:rsidP="009F7591">
            <w:pPr>
              <w:spacing w:after="0" w:line="240" w:lineRule="auto"/>
              <w:jc w:val="both"/>
              <w:rPr>
                <w:rFonts w:ascii="Arial" w:hAnsi="Arial" w:cs="Arial"/>
                <w:lang w:val="en-US"/>
              </w:rPr>
            </w:pPr>
            <w:r w:rsidRPr="005A6853">
              <w:rPr>
                <w:rFonts w:ascii="Arial" w:hAnsi="Arial" w:cs="Arial"/>
                <w:lang w:val="en-US"/>
              </w:rPr>
              <w:t>Treated liquor flows to an aeration tank. Aeration is effected by bleeding air into the suction side of a pump that returns a portion of clarified liquor to the aeration tank. (Taloflote dosage occurs immediately before the Talo clarifier). Aerated liquor is fed to the Talo clarifier where the air rises, carrying with it the tricalcium phosphate precipitate.</w:t>
            </w:r>
          </w:p>
        </w:tc>
      </w:tr>
    </w:tbl>
    <w:p w:rsidR="00CF7B95" w:rsidRDefault="00CF7B95" w:rsidP="009F7591">
      <w:pPr>
        <w:spacing w:after="0" w:line="240" w:lineRule="auto"/>
        <w:jc w:val="both"/>
        <w:rPr>
          <w:rFonts w:ascii="Arial" w:hAnsi="Arial" w:cs="Arial"/>
          <w:b/>
        </w:rPr>
      </w:pPr>
    </w:p>
    <w:p w:rsidR="00CF7B95" w:rsidRDefault="00CF7B95">
      <w:pPr>
        <w:spacing w:after="0" w:line="240" w:lineRule="auto"/>
        <w:rPr>
          <w:rFonts w:ascii="Arial" w:hAnsi="Arial" w:cs="Arial"/>
          <w:b/>
        </w:rPr>
      </w:pPr>
      <w:r>
        <w:rPr>
          <w:rFonts w:ascii="Arial" w:hAnsi="Arial" w:cs="Arial"/>
          <w:b/>
        </w:rPr>
        <w:br w:type="page"/>
      </w:r>
    </w:p>
    <w:p w:rsidR="00084EA2" w:rsidRPr="001370B7" w:rsidRDefault="00084EA2" w:rsidP="00084EA2">
      <w:pPr>
        <w:spacing w:after="240" w:line="360" w:lineRule="auto"/>
        <w:jc w:val="both"/>
        <w:rPr>
          <w:rFonts w:ascii="Arial" w:hAnsi="Arial" w:cs="Arial"/>
          <w:b/>
        </w:rPr>
      </w:pPr>
      <w:r>
        <w:rPr>
          <w:rFonts w:ascii="Arial" w:hAnsi="Arial" w:cs="Arial"/>
          <w:b/>
        </w:rPr>
        <w:lastRenderedPageBreak/>
        <w:t>Learning activity 1.5</w:t>
      </w:r>
      <w:r w:rsidRPr="001370B7">
        <w:rPr>
          <w:rFonts w:ascii="Arial" w:hAnsi="Arial" w:cs="Arial"/>
          <w:b/>
        </w:rPr>
        <w:t xml:space="preserve">: Individual </w:t>
      </w:r>
      <w:r>
        <w:rPr>
          <w:rFonts w:ascii="Arial" w:hAnsi="Arial" w:cs="Arial"/>
          <w:b/>
        </w:rPr>
        <w:t>Le</w:t>
      </w:r>
      <w:r w:rsidR="0045662F">
        <w:rPr>
          <w:rFonts w:ascii="Arial" w:hAnsi="Arial" w:cs="Arial"/>
          <w:b/>
        </w:rPr>
        <w:t>arning activity: 1 hour (32</w:t>
      </w:r>
      <w:r w:rsidRPr="001370B7">
        <w:rPr>
          <w:rFonts w:ascii="Arial" w:hAnsi="Arial" w:cs="Arial"/>
          <w:b/>
        </w:rPr>
        <w:t xml:space="preserve"> marks)</w:t>
      </w:r>
    </w:p>
    <w:p w:rsidR="00084EA2" w:rsidRPr="001370B7" w:rsidRDefault="00084EA2" w:rsidP="00084EA2">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1AAA2766" wp14:editId="0CB63253">
            <wp:extent cx="1009650" cy="762000"/>
            <wp:effectExtent l="0" t="0" r="0" b="0"/>
            <wp:docPr id="3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44B54B75" wp14:editId="7A1C8EE8">
            <wp:extent cx="1009650" cy="762000"/>
            <wp:effectExtent l="0" t="0" r="0" b="0"/>
            <wp:docPr id="4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4A35E75" wp14:editId="7A6B71DC">
            <wp:extent cx="1009650" cy="762000"/>
            <wp:effectExtent l="0" t="0" r="0" b="0"/>
            <wp:docPr id="4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06FC1071" wp14:editId="0F0F7AC6">
            <wp:extent cx="1009650" cy="762000"/>
            <wp:effectExtent l="0" t="0" r="0" b="0"/>
            <wp:docPr id="42"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FE5A87D" wp14:editId="087DA3D9">
            <wp:extent cx="1009650" cy="762000"/>
            <wp:effectExtent l="0" t="0" r="0" b="0"/>
            <wp:docPr id="43"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703668A" wp14:editId="3881AA81">
            <wp:extent cx="1009650" cy="762000"/>
            <wp:effectExtent l="0" t="0" r="0" b="0"/>
            <wp:docPr id="4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084EA2" w:rsidRPr="0059111D" w:rsidRDefault="00084EA2" w:rsidP="00084EA2">
      <w:pPr>
        <w:spacing w:after="240" w:line="360" w:lineRule="auto"/>
        <w:jc w:val="both"/>
        <w:rPr>
          <w:rFonts w:ascii="Arial" w:hAnsi="Arial" w:cs="Arial"/>
        </w:rPr>
      </w:pPr>
      <w:r w:rsidRPr="001370B7">
        <w:rPr>
          <w:rFonts w:ascii="Arial" w:hAnsi="Arial" w:cs="Arial"/>
          <w:b/>
        </w:rPr>
        <w:t xml:space="preserve">Learning Objective: </w:t>
      </w:r>
      <w:r>
        <w:rPr>
          <w:rFonts w:ascii="Arial" w:hAnsi="Arial" w:cs="Arial"/>
        </w:rPr>
        <w:t>An understanding of the sugar refining process can be demonstrated</w:t>
      </w:r>
    </w:p>
    <w:p w:rsidR="00084EA2" w:rsidRDefault="00084EA2" w:rsidP="00084EA2">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084EA2" w:rsidRDefault="00084EA2" w:rsidP="009F7591">
      <w:pPr>
        <w:spacing w:after="0" w:line="240" w:lineRule="auto"/>
        <w:jc w:val="both"/>
        <w:rPr>
          <w:rFonts w:ascii="Arial" w:hAnsi="Arial" w:cs="Arial"/>
        </w:rPr>
      </w:pPr>
      <w:r>
        <w:rPr>
          <w:rFonts w:ascii="Arial" w:hAnsi="Arial" w:cs="Arial"/>
        </w:rPr>
        <w:t>1. List two types of ion exchange resins.</w:t>
      </w:r>
      <w:r w:rsidR="007D5F86">
        <w:rPr>
          <w:rFonts w:ascii="Arial" w:hAnsi="Arial" w:cs="Arial"/>
        </w:rPr>
        <w:t xml:space="preserve"> (2)</w:t>
      </w:r>
    </w:p>
    <w:tbl>
      <w:tblPr>
        <w:tblStyle w:val="TableGrid"/>
        <w:tblW w:w="0" w:type="auto"/>
        <w:tblLook w:val="04A0" w:firstRow="1" w:lastRow="0" w:firstColumn="1" w:lastColumn="0" w:noHBand="0" w:noVBand="1"/>
      </w:tblPr>
      <w:tblGrid>
        <w:gridCol w:w="9242"/>
      </w:tblGrid>
      <w:tr w:rsidR="007D5F86" w:rsidTr="00084EA2">
        <w:tc>
          <w:tcPr>
            <w:tcW w:w="9242" w:type="dxa"/>
          </w:tcPr>
          <w:p w:rsidR="007D5F86" w:rsidRPr="007D5F86" w:rsidRDefault="007D5F86" w:rsidP="009F7591">
            <w:pPr>
              <w:pStyle w:val="ListParagraph"/>
              <w:numPr>
                <w:ilvl w:val="0"/>
                <w:numId w:val="31"/>
              </w:numPr>
              <w:contextualSpacing w:val="0"/>
              <w:rPr>
                <w:rFonts w:ascii="Arial" w:hAnsi="Arial" w:cs="Arial"/>
                <w:sz w:val="22"/>
                <w:szCs w:val="22"/>
              </w:rPr>
            </w:pPr>
            <w:r w:rsidRPr="007D5F86">
              <w:rPr>
                <w:rFonts w:ascii="Arial" w:hAnsi="Arial" w:cs="Arial"/>
                <w:sz w:val="22"/>
                <w:szCs w:val="22"/>
                <w:lang w:val="en-US"/>
              </w:rPr>
              <w:t>Polystyrenic Resins: This type removes colour by both adsorption and ion exchange.</w:t>
            </w:r>
          </w:p>
        </w:tc>
      </w:tr>
      <w:tr w:rsidR="007D5F86" w:rsidTr="00084EA2">
        <w:tc>
          <w:tcPr>
            <w:tcW w:w="9242" w:type="dxa"/>
          </w:tcPr>
          <w:p w:rsidR="007D5F86" w:rsidRPr="007D5F86" w:rsidRDefault="007D5F86" w:rsidP="009F7591">
            <w:pPr>
              <w:pStyle w:val="ListParagraph"/>
              <w:numPr>
                <w:ilvl w:val="0"/>
                <w:numId w:val="31"/>
              </w:numPr>
              <w:contextualSpacing w:val="0"/>
              <w:rPr>
                <w:sz w:val="22"/>
                <w:szCs w:val="22"/>
              </w:rPr>
            </w:pPr>
            <w:r w:rsidRPr="007D5F86">
              <w:rPr>
                <w:rFonts w:ascii="Arial" w:hAnsi="Arial" w:cs="Arial"/>
                <w:sz w:val="22"/>
                <w:szCs w:val="22"/>
                <w:lang w:val="en-US"/>
              </w:rPr>
              <w:t xml:space="preserve">Polyacrylic Resins: Colour removal is mainly by ion exchange, adsorption is minimal. </w:t>
            </w:r>
          </w:p>
        </w:tc>
      </w:tr>
    </w:tbl>
    <w:p w:rsidR="007D5F86" w:rsidRDefault="007D5F86" w:rsidP="009F7591">
      <w:pPr>
        <w:spacing w:after="0" w:line="240" w:lineRule="auto"/>
        <w:jc w:val="both"/>
        <w:rPr>
          <w:rFonts w:ascii="Arial" w:hAnsi="Arial" w:cs="Arial"/>
        </w:rPr>
      </w:pPr>
    </w:p>
    <w:p w:rsidR="00084EA2" w:rsidRDefault="00084EA2" w:rsidP="009F7591">
      <w:pPr>
        <w:spacing w:after="0" w:line="240" w:lineRule="auto"/>
        <w:jc w:val="both"/>
        <w:rPr>
          <w:rFonts w:ascii="Arial" w:hAnsi="Arial" w:cs="Arial"/>
        </w:rPr>
      </w:pPr>
      <w:r>
        <w:rPr>
          <w:rFonts w:ascii="Arial" w:hAnsi="Arial" w:cs="Arial"/>
        </w:rPr>
        <w:t xml:space="preserve">2. </w:t>
      </w:r>
      <w:r w:rsidRPr="00084EA2">
        <w:rPr>
          <w:rFonts w:ascii="Arial" w:hAnsi="Arial" w:cs="Arial"/>
        </w:rPr>
        <w:t>By what mechanism does ion exchange resin remove colour?</w:t>
      </w:r>
      <w:r w:rsidR="008B2915">
        <w:rPr>
          <w:rFonts w:ascii="Arial" w:hAnsi="Arial" w:cs="Arial"/>
        </w:rPr>
        <w:t xml:space="preserve"> (1)</w:t>
      </w:r>
    </w:p>
    <w:tbl>
      <w:tblPr>
        <w:tblStyle w:val="TableGrid"/>
        <w:tblW w:w="0" w:type="auto"/>
        <w:tblLook w:val="04A0" w:firstRow="1" w:lastRow="0" w:firstColumn="1" w:lastColumn="0" w:noHBand="0" w:noVBand="1"/>
      </w:tblPr>
      <w:tblGrid>
        <w:gridCol w:w="9242"/>
      </w:tblGrid>
      <w:tr w:rsidR="00084EA2" w:rsidTr="00084EA2">
        <w:tc>
          <w:tcPr>
            <w:tcW w:w="9242" w:type="dxa"/>
          </w:tcPr>
          <w:p w:rsidR="00084EA2" w:rsidRDefault="008B2915" w:rsidP="009F7591">
            <w:pPr>
              <w:spacing w:after="0" w:line="240" w:lineRule="auto"/>
              <w:jc w:val="both"/>
              <w:rPr>
                <w:rFonts w:ascii="Arial" w:hAnsi="Arial" w:cs="Arial"/>
              </w:rPr>
            </w:pPr>
            <w:r w:rsidRPr="005A6853">
              <w:rPr>
                <w:rFonts w:ascii="Arial" w:hAnsi="Arial" w:cs="Arial"/>
                <w:lang w:val="en-US"/>
              </w:rPr>
              <w:t>Resin vessels</w:t>
            </w:r>
          </w:p>
        </w:tc>
      </w:tr>
    </w:tbl>
    <w:p w:rsidR="007D5F86" w:rsidRDefault="007D5F86" w:rsidP="009F7591">
      <w:pPr>
        <w:spacing w:after="0" w:line="240" w:lineRule="auto"/>
        <w:jc w:val="both"/>
        <w:rPr>
          <w:rFonts w:ascii="Arial" w:hAnsi="Arial" w:cs="Arial"/>
        </w:rPr>
      </w:pPr>
    </w:p>
    <w:p w:rsidR="00084EA2" w:rsidRDefault="00084EA2" w:rsidP="009F7591">
      <w:pPr>
        <w:spacing w:after="0" w:line="240" w:lineRule="auto"/>
        <w:jc w:val="both"/>
        <w:rPr>
          <w:rFonts w:ascii="Arial" w:hAnsi="Arial" w:cs="Arial"/>
        </w:rPr>
      </w:pPr>
      <w:r>
        <w:rPr>
          <w:rFonts w:ascii="Arial" w:hAnsi="Arial" w:cs="Arial"/>
        </w:rPr>
        <w:t xml:space="preserve">3. </w:t>
      </w:r>
      <w:r w:rsidRPr="00084EA2">
        <w:rPr>
          <w:rFonts w:ascii="Arial" w:hAnsi="Arial" w:cs="Arial"/>
        </w:rPr>
        <w:t>What does bed volume refer to?</w:t>
      </w:r>
      <w:r w:rsidR="0045662F">
        <w:rPr>
          <w:rFonts w:ascii="Arial" w:hAnsi="Arial" w:cs="Arial"/>
        </w:rPr>
        <w:t xml:space="preserve"> (2)</w:t>
      </w:r>
    </w:p>
    <w:tbl>
      <w:tblPr>
        <w:tblStyle w:val="TableGrid"/>
        <w:tblW w:w="0" w:type="auto"/>
        <w:tblLook w:val="04A0" w:firstRow="1" w:lastRow="0" w:firstColumn="1" w:lastColumn="0" w:noHBand="0" w:noVBand="1"/>
      </w:tblPr>
      <w:tblGrid>
        <w:gridCol w:w="9242"/>
      </w:tblGrid>
      <w:tr w:rsidR="00084EA2" w:rsidTr="00084EA2">
        <w:tc>
          <w:tcPr>
            <w:tcW w:w="9242" w:type="dxa"/>
          </w:tcPr>
          <w:p w:rsidR="00084EA2" w:rsidRPr="00694C1E" w:rsidRDefault="00694C1E" w:rsidP="009F7591">
            <w:pPr>
              <w:spacing w:after="0" w:line="240" w:lineRule="auto"/>
              <w:jc w:val="both"/>
              <w:rPr>
                <w:rFonts w:ascii="Arial" w:hAnsi="Arial" w:cs="Arial"/>
                <w:lang w:val="en-US"/>
              </w:rPr>
            </w:pPr>
            <w:r w:rsidRPr="00694C1E">
              <w:rPr>
                <w:rFonts w:ascii="Arial" w:hAnsi="Arial" w:cs="Arial"/>
                <w:lang w:val="en-US"/>
              </w:rPr>
              <w:t>The liquor flowrate through the vessel is normally given in bed volumes of liquor over a specified time, for example, if the bed volume is 7m³ and the vessel is operating at 12 bed volumes per hour, the liquor thr</w:t>
            </w:r>
            <w:r>
              <w:rPr>
                <w:rFonts w:ascii="Arial" w:hAnsi="Arial" w:cs="Arial"/>
                <w:lang w:val="en-US"/>
              </w:rPr>
              <w:t>oughput is 84m³ (12x7) per hour.</w:t>
            </w:r>
          </w:p>
        </w:tc>
      </w:tr>
    </w:tbl>
    <w:p w:rsidR="007D5F86" w:rsidRDefault="007D5F86" w:rsidP="009F7591">
      <w:pPr>
        <w:spacing w:after="0" w:line="240" w:lineRule="auto"/>
        <w:jc w:val="both"/>
        <w:rPr>
          <w:rFonts w:ascii="Arial" w:hAnsi="Arial" w:cs="Arial"/>
        </w:rPr>
      </w:pPr>
    </w:p>
    <w:p w:rsidR="00084EA2" w:rsidRDefault="00084EA2" w:rsidP="009F7591">
      <w:pPr>
        <w:spacing w:after="0" w:line="240" w:lineRule="auto"/>
        <w:jc w:val="both"/>
        <w:rPr>
          <w:rFonts w:ascii="Arial" w:hAnsi="Arial" w:cs="Arial"/>
        </w:rPr>
      </w:pPr>
      <w:r>
        <w:rPr>
          <w:rFonts w:ascii="Arial" w:hAnsi="Arial" w:cs="Arial"/>
        </w:rPr>
        <w:t xml:space="preserve">4. </w:t>
      </w:r>
      <w:r w:rsidRPr="00084EA2">
        <w:rPr>
          <w:rFonts w:ascii="Arial" w:hAnsi="Arial" w:cs="Arial"/>
        </w:rPr>
        <w:t>What is a polymerised colourant?</w:t>
      </w:r>
      <w:r w:rsidR="0045662F">
        <w:rPr>
          <w:rFonts w:ascii="Arial" w:hAnsi="Arial" w:cs="Arial"/>
        </w:rPr>
        <w:t xml:space="preserve"> (2)</w:t>
      </w:r>
    </w:p>
    <w:tbl>
      <w:tblPr>
        <w:tblStyle w:val="TableGrid"/>
        <w:tblW w:w="0" w:type="auto"/>
        <w:tblLook w:val="04A0" w:firstRow="1" w:lastRow="0" w:firstColumn="1" w:lastColumn="0" w:noHBand="0" w:noVBand="1"/>
      </w:tblPr>
      <w:tblGrid>
        <w:gridCol w:w="9242"/>
      </w:tblGrid>
      <w:tr w:rsidR="00084EA2" w:rsidTr="00084EA2">
        <w:tc>
          <w:tcPr>
            <w:tcW w:w="9242" w:type="dxa"/>
          </w:tcPr>
          <w:p w:rsidR="00084EA2" w:rsidRDefault="007D5F86" w:rsidP="009F7591">
            <w:pPr>
              <w:spacing w:after="0" w:line="240" w:lineRule="auto"/>
              <w:jc w:val="both"/>
              <w:rPr>
                <w:rFonts w:ascii="Arial" w:hAnsi="Arial" w:cs="Arial"/>
              </w:rPr>
            </w:pPr>
            <w:r>
              <w:rPr>
                <w:rFonts w:ascii="Arial" w:hAnsi="Arial" w:cs="Arial"/>
              </w:rPr>
              <w:t>It is whereby s</w:t>
            </w:r>
            <w:r w:rsidRPr="007D5F86">
              <w:rPr>
                <w:rFonts w:ascii="Arial" w:hAnsi="Arial" w:cs="Arial"/>
              </w:rPr>
              <w:t>ome colour bodies pass through the pores of the resin beads and become fixed onto the inside cavities</w:t>
            </w:r>
          </w:p>
        </w:tc>
      </w:tr>
    </w:tbl>
    <w:p w:rsidR="00247D1B" w:rsidRDefault="00247D1B" w:rsidP="009F7591">
      <w:pPr>
        <w:spacing w:after="0" w:line="240" w:lineRule="auto"/>
        <w:jc w:val="both"/>
        <w:rPr>
          <w:rFonts w:ascii="Arial" w:hAnsi="Arial" w:cs="Arial"/>
        </w:rPr>
      </w:pPr>
    </w:p>
    <w:p w:rsidR="00084EA2" w:rsidRDefault="00084EA2" w:rsidP="009F7591">
      <w:pPr>
        <w:spacing w:after="0" w:line="240" w:lineRule="auto"/>
        <w:jc w:val="both"/>
        <w:rPr>
          <w:rFonts w:ascii="Arial" w:hAnsi="Arial" w:cs="Arial"/>
        </w:rPr>
      </w:pPr>
      <w:r>
        <w:rPr>
          <w:rFonts w:ascii="Arial" w:hAnsi="Arial" w:cs="Arial"/>
        </w:rPr>
        <w:t xml:space="preserve">5. </w:t>
      </w:r>
      <w:r w:rsidRPr="00084EA2">
        <w:rPr>
          <w:rFonts w:ascii="Arial" w:hAnsi="Arial" w:cs="Arial"/>
        </w:rPr>
        <w:t>Resins deteriorate in two ways. What are they?</w:t>
      </w:r>
      <w:r w:rsidR="007D5F86">
        <w:rPr>
          <w:rFonts w:ascii="Arial" w:hAnsi="Arial" w:cs="Arial"/>
        </w:rPr>
        <w:t xml:space="preserve"> (2)</w:t>
      </w:r>
    </w:p>
    <w:tbl>
      <w:tblPr>
        <w:tblStyle w:val="TableGrid"/>
        <w:tblW w:w="0" w:type="auto"/>
        <w:tblLook w:val="04A0" w:firstRow="1" w:lastRow="0" w:firstColumn="1" w:lastColumn="0" w:noHBand="0" w:noVBand="1"/>
      </w:tblPr>
      <w:tblGrid>
        <w:gridCol w:w="9242"/>
      </w:tblGrid>
      <w:tr w:rsidR="007D5F86" w:rsidTr="00084EA2">
        <w:tc>
          <w:tcPr>
            <w:tcW w:w="9242" w:type="dxa"/>
          </w:tcPr>
          <w:p w:rsidR="007D5F86" w:rsidRPr="00354EF1" w:rsidRDefault="007D5F86" w:rsidP="009F7591">
            <w:pPr>
              <w:numPr>
                <w:ilvl w:val="0"/>
                <w:numId w:val="33"/>
              </w:numPr>
              <w:spacing w:after="0" w:line="240" w:lineRule="auto"/>
              <w:jc w:val="both"/>
              <w:rPr>
                <w:rFonts w:ascii="Arial" w:hAnsi="Arial" w:cs="Arial"/>
              </w:rPr>
            </w:pPr>
            <w:r w:rsidRPr="00354EF1">
              <w:rPr>
                <w:rFonts w:ascii="Arial" w:hAnsi="Arial" w:cs="Arial"/>
                <w:lang w:val="en-US"/>
              </w:rPr>
              <w:t>Mechanical breakdown: Resultant fines cause resistance to flow.</w:t>
            </w:r>
          </w:p>
        </w:tc>
      </w:tr>
      <w:tr w:rsidR="007D5F86" w:rsidTr="00084EA2">
        <w:tc>
          <w:tcPr>
            <w:tcW w:w="9242" w:type="dxa"/>
          </w:tcPr>
          <w:p w:rsidR="007D5F86" w:rsidRPr="00354EF1" w:rsidRDefault="007D5F86" w:rsidP="009F7591">
            <w:pPr>
              <w:numPr>
                <w:ilvl w:val="0"/>
                <w:numId w:val="33"/>
              </w:numPr>
              <w:spacing w:after="0" w:line="240" w:lineRule="auto"/>
              <w:jc w:val="both"/>
              <w:rPr>
                <w:rFonts w:ascii="Arial" w:hAnsi="Arial" w:cs="Arial"/>
              </w:rPr>
            </w:pPr>
            <w:r w:rsidRPr="00354EF1">
              <w:rPr>
                <w:rFonts w:ascii="Arial" w:hAnsi="Arial" w:cs="Arial"/>
                <w:lang w:val="en-US"/>
              </w:rPr>
              <w:t>Fouling of pores and surfaces: Precipitates and organic impurities cause fouling.</w:t>
            </w:r>
          </w:p>
        </w:tc>
      </w:tr>
    </w:tbl>
    <w:p w:rsidR="007D5F86" w:rsidRDefault="007D5F86" w:rsidP="009F7591">
      <w:pPr>
        <w:spacing w:after="0" w:line="240" w:lineRule="auto"/>
        <w:jc w:val="both"/>
        <w:rPr>
          <w:rFonts w:ascii="Arial" w:hAnsi="Arial" w:cs="Arial"/>
        </w:rPr>
      </w:pPr>
    </w:p>
    <w:p w:rsidR="00084EA2" w:rsidRDefault="00084EA2" w:rsidP="009F7591">
      <w:pPr>
        <w:spacing w:after="0" w:line="240" w:lineRule="auto"/>
        <w:jc w:val="both"/>
        <w:rPr>
          <w:rFonts w:ascii="Arial" w:hAnsi="Arial" w:cs="Arial"/>
        </w:rPr>
      </w:pPr>
      <w:r>
        <w:rPr>
          <w:rFonts w:ascii="Arial" w:hAnsi="Arial" w:cs="Arial"/>
        </w:rPr>
        <w:t xml:space="preserve">6. </w:t>
      </w:r>
      <w:r w:rsidRPr="0045662F">
        <w:rPr>
          <w:rFonts w:ascii="Arial" w:hAnsi="Arial" w:cs="Arial"/>
        </w:rPr>
        <w:t>Sketch a resin vessel.</w:t>
      </w:r>
      <w:r w:rsidR="0045662F">
        <w:rPr>
          <w:rFonts w:ascii="Arial" w:hAnsi="Arial" w:cs="Arial"/>
        </w:rPr>
        <w:t xml:space="preserve"> (5)</w:t>
      </w:r>
    </w:p>
    <w:tbl>
      <w:tblPr>
        <w:tblStyle w:val="TableGrid"/>
        <w:tblW w:w="0" w:type="auto"/>
        <w:tblLook w:val="04A0" w:firstRow="1" w:lastRow="0" w:firstColumn="1" w:lastColumn="0" w:noHBand="0" w:noVBand="1"/>
      </w:tblPr>
      <w:tblGrid>
        <w:gridCol w:w="9242"/>
      </w:tblGrid>
      <w:tr w:rsidR="00084EA2" w:rsidTr="00084EA2">
        <w:tc>
          <w:tcPr>
            <w:tcW w:w="9242" w:type="dxa"/>
          </w:tcPr>
          <w:p w:rsidR="00084EA2" w:rsidRDefault="00736307" w:rsidP="009F7591">
            <w:pPr>
              <w:spacing w:after="0" w:line="240" w:lineRule="auto"/>
              <w:jc w:val="center"/>
              <w:rPr>
                <w:rFonts w:ascii="Arial" w:hAnsi="Arial" w:cs="Arial"/>
              </w:rPr>
            </w:pPr>
            <w:r>
              <w:rPr>
                <w:noProof/>
                <w:lang w:val="en-US"/>
              </w:rPr>
              <w:drawing>
                <wp:inline distT="0" distB="0" distL="0" distR="0" wp14:anchorId="6176DFB1" wp14:editId="2870786C">
                  <wp:extent cx="4644572" cy="2857500"/>
                  <wp:effectExtent l="0" t="0" r="3810" b="0"/>
                  <wp:docPr id="29" name="Picture 29" descr="Image result for sugar resi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gar resin vesse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9492" cy="2860527"/>
                          </a:xfrm>
                          <a:prstGeom prst="rect">
                            <a:avLst/>
                          </a:prstGeom>
                          <a:noFill/>
                          <a:ln>
                            <a:noFill/>
                          </a:ln>
                        </pic:spPr>
                      </pic:pic>
                    </a:graphicData>
                  </a:graphic>
                </wp:inline>
              </w:drawing>
            </w:r>
          </w:p>
        </w:tc>
      </w:tr>
    </w:tbl>
    <w:p w:rsidR="00084EA2" w:rsidRDefault="00084EA2" w:rsidP="009F7591">
      <w:pPr>
        <w:spacing w:after="0" w:line="240" w:lineRule="auto"/>
        <w:jc w:val="both"/>
        <w:rPr>
          <w:rFonts w:ascii="Arial" w:hAnsi="Arial" w:cs="Arial"/>
        </w:rPr>
      </w:pPr>
      <w:r>
        <w:rPr>
          <w:rFonts w:ascii="Arial" w:hAnsi="Arial" w:cs="Arial"/>
        </w:rPr>
        <w:lastRenderedPageBreak/>
        <w:t xml:space="preserve">7. </w:t>
      </w:r>
      <w:r w:rsidRPr="00084EA2">
        <w:rPr>
          <w:rFonts w:ascii="Arial" w:hAnsi="Arial" w:cs="Arial"/>
        </w:rPr>
        <w:t>List the steps involved in regenerating resin.</w:t>
      </w:r>
      <w:r w:rsidR="00247D1B">
        <w:rPr>
          <w:rFonts w:ascii="Arial" w:hAnsi="Arial" w:cs="Arial"/>
        </w:rPr>
        <w:t xml:space="preserve"> (14)</w:t>
      </w:r>
    </w:p>
    <w:tbl>
      <w:tblPr>
        <w:tblStyle w:val="TableGrid"/>
        <w:tblW w:w="0" w:type="auto"/>
        <w:tblLook w:val="04A0" w:firstRow="1" w:lastRow="0" w:firstColumn="1" w:lastColumn="0" w:noHBand="0" w:noVBand="1"/>
      </w:tblPr>
      <w:tblGrid>
        <w:gridCol w:w="9242"/>
      </w:tblGrid>
      <w:tr w:rsidR="00247D1B" w:rsidTr="00084EA2">
        <w:tc>
          <w:tcPr>
            <w:tcW w:w="9242" w:type="dxa"/>
          </w:tcPr>
          <w:p w:rsidR="00247D1B" w:rsidRPr="008E5ECF" w:rsidRDefault="00247D1B" w:rsidP="009F7591">
            <w:pPr>
              <w:numPr>
                <w:ilvl w:val="0"/>
                <w:numId w:val="35"/>
              </w:numPr>
              <w:spacing w:after="0" w:line="240" w:lineRule="auto"/>
              <w:jc w:val="both"/>
              <w:rPr>
                <w:rFonts w:ascii="Arial" w:hAnsi="Arial" w:cs="Arial"/>
              </w:rPr>
            </w:pPr>
            <w:r w:rsidRPr="008E5ECF">
              <w:rPr>
                <w:rFonts w:ascii="Arial" w:hAnsi="Arial" w:cs="Arial"/>
                <w:lang w:val="en-US"/>
              </w:rPr>
              <w:t>Sweetening off: The bed has handled (say) 70 bed volumes of liquor and is in need of regeneration. Liquor feed is shut and condensate is used to displace the liquor. Fine liquor brix would decrease. When this brix falls below 40% the sweetwater is diverted to the melter. Sweetening off stops when the sweetwater is down to 1% brix.</w:t>
            </w:r>
          </w:p>
        </w:tc>
      </w:tr>
      <w:tr w:rsidR="00247D1B" w:rsidTr="00084EA2">
        <w:tc>
          <w:tcPr>
            <w:tcW w:w="9242" w:type="dxa"/>
          </w:tcPr>
          <w:p w:rsidR="00247D1B" w:rsidRPr="008E5ECF" w:rsidRDefault="00247D1B" w:rsidP="009F7591">
            <w:pPr>
              <w:numPr>
                <w:ilvl w:val="0"/>
                <w:numId w:val="35"/>
              </w:numPr>
              <w:spacing w:after="0" w:line="240" w:lineRule="auto"/>
              <w:jc w:val="both"/>
              <w:rPr>
                <w:rFonts w:ascii="Arial" w:hAnsi="Arial" w:cs="Arial"/>
              </w:rPr>
            </w:pPr>
            <w:r w:rsidRPr="008E5ECF">
              <w:rPr>
                <w:rFonts w:ascii="Arial" w:hAnsi="Arial" w:cs="Arial"/>
                <w:lang w:val="en-US"/>
              </w:rPr>
              <w:t>Backwashing: The resin bed acts as a filter, entrapping suspended matter. Backwashing involves forcing condensate upwards through the bed to remove entrapped particles. Backwashing also removes fine resin particles that hinder percolation through the bed.</w:t>
            </w:r>
          </w:p>
        </w:tc>
      </w:tr>
      <w:tr w:rsidR="00247D1B" w:rsidTr="00084EA2">
        <w:tc>
          <w:tcPr>
            <w:tcW w:w="9242" w:type="dxa"/>
          </w:tcPr>
          <w:p w:rsidR="00247D1B" w:rsidRPr="008E5ECF" w:rsidRDefault="00247D1B" w:rsidP="009F7591">
            <w:pPr>
              <w:numPr>
                <w:ilvl w:val="0"/>
                <w:numId w:val="35"/>
              </w:numPr>
              <w:spacing w:after="0" w:line="240" w:lineRule="auto"/>
              <w:jc w:val="both"/>
              <w:rPr>
                <w:rFonts w:ascii="Arial" w:hAnsi="Arial" w:cs="Arial"/>
              </w:rPr>
            </w:pPr>
            <w:r w:rsidRPr="008E5ECF">
              <w:rPr>
                <w:rFonts w:ascii="Arial" w:hAnsi="Arial" w:cs="Arial"/>
                <w:lang w:val="en-US"/>
              </w:rPr>
              <w:t>Settling: After backwashing, the beads are allowed to settle for ±10 minutes to form a new bed.</w:t>
            </w:r>
          </w:p>
        </w:tc>
      </w:tr>
      <w:tr w:rsidR="00247D1B" w:rsidTr="00084EA2">
        <w:tc>
          <w:tcPr>
            <w:tcW w:w="9242" w:type="dxa"/>
          </w:tcPr>
          <w:p w:rsidR="00247D1B" w:rsidRPr="008E5ECF" w:rsidRDefault="00247D1B" w:rsidP="009F7591">
            <w:pPr>
              <w:numPr>
                <w:ilvl w:val="0"/>
                <w:numId w:val="35"/>
              </w:numPr>
              <w:spacing w:after="0" w:line="240" w:lineRule="auto"/>
              <w:jc w:val="both"/>
              <w:rPr>
                <w:rFonts w:ascii="Arial" w:hAnsi="Arial" w:cs="Arial"/>
              </w:rPr>
            </w:pPr>
            <w:r w:rsidRPr="008E5ECF">
              <w:rPr>
                <w:rFonts w:ascii="Arial" w:hAnsi="Arial" w:cs="Arial"/>
                <w:lang w:val="en-US"/>
              </w:rPr>
              <w:t>Condensate removal: Air pressure is increased, forcing condensate out through the bottom of the bed.</w:t>
            </w:r>
          </w:p>
        </w:tc>
      </w:tr>
      <w:tr w:rsidR="00247D1B" w:rsidTr="00084EA2">
        <w:tc>
          <w:tcPr>
            <w:tcW w:w="9242" w:type="dxa"/>
          </w:tcPr>
          <w:p w:rsidR="00247D1B" w:rsidRPr="008E5ECF" w:rsidRDefault="00247D1B" w:rsidP="009F7591">
            <w:pPr>
              <w:numPr>
                <w:ilvl w:val="0"/>
                <w:numId w:val="35"/>
              </w:numPr>
              <w:spacing w:after="0" w:line="240" w:lineRule="auto"/>
              <w:jc w:val="both"/>
              <w:rPr>
                <w:rFonts w:ascii="Arial" w:hAnsi="Arial" w:cs="Arial"/>
              </w:rPr>
            </w:pPr>
            <w:r w:rsidRPr="008E5ECF">
              <w:rPr>
                <w:rFonts w:ascii="Arial" w:hAnsi="Arial" w:cs="Arial"/>
                <w:lang w:val="en-US"/>
              </w:rPr>
              <w:t>Regeneration: This is done in two stages. Firstly, reclaim brine (“strong” brine from the previous regeneration) is pumped through the bed. Secondly, fresh brine flows through the bed. The efficiency of regeneration can be increased if the resin is allowed to soak for as long as possible.</w:t>
            </w:r>
          </w:p>
        </w:tc>
      </w:tr>
      <w:tr w:rsidR="00247D1B" w:rsidTr="00084EA2">
        <w:tc>
          <w:tcPr>
            <w:tcW w:w="9242" w:type="dxa"/>
          </w:tcPr>
          <w:p w:rsidR="00247D1B" w:rsidRPr="008E5ECF" w:rsidRDefault="00247D1B" w:rsidP="009F7591">
            <w:pPr>
              <w:numPr>
                <w:ilvl w:val="0"/>
                <w:numId w:val="35"/>
              </w:numPr>
              <w:spacing w:after="0" w:line="240" w:lineRule="auto"/>
              <w:jc w:val="both"/>
              <w:rPr>
                <w:rFonts w:ascii="Arial" w:hAnsi="Arial" w:cs="Arial"/>
              </w:rPr>
            </w:pPr>
            <w:r w:rsidRPr="008E5ECF">
              <w:rPr>
                <w:rFonts w:ascii="Arial" w:hAnsi="Arial" w:cs="Arial"/>
                <w:lang w:val="en-US"/>
              </w:rPr>
              <w:t>Desalting: Salt is flushed out of the resin with condensate, the waste going to effluent except for the latter stage that is directed to the brine reclaim tank. This will be used for the next regeneration (see (e) above). After complete removal of salt, the regeneration is complete.</w:t>
            </w:r>
          </w:p>
        </w:tc>
      </w:tr>
      <w:tr w:rsidR="00247D1B" w:rsidTr="00084EA2">
        <w:tc>
          <w:tcPr>
            <w:tcW w:w="9242" w:type="dxa"/>
          </w:tcPr>
          <w:p w:rsidR="00247D1B" w:rsidRPr="008E5ECF" w:rsidRDefault="00247D1B" w:rsidP="009F7591">
            <w:pPr>
              <w:numPr>
                <w:ilvl w:val="0"/>
                <w:numId w:val="35"/>
              </w:numPr>
              <w:spacing w:after="0" w:line="240" w:lineRule="auto"/>
              <w:jc w:val="both"/>
              <w:rPr>
                <w:rFonts w:ascii="Arial" w:hAnsi="Arial" w:cs="Arial"/>
              </w:rPr>
            </w:pPr>
            <w:r w:rsidRPr="008E5ECF">
              <w:rPr>
                <w:rFonts w:ascii="Arial" w:hAnsi="Arial" w:cs="Arial"/>
                <w:lang w:val="en-US"/>
              </w:rPr>
              <w:t>Sweetening on: Liquor is introduced into the vessel in procedure that is the inverse of sweetening off. The low brix discharge liquor is sent to the sweetwater tank until its brix rises to ± 40%, when it is directed to the fine liquor tank.</w:t>
            </w:r>
          </w:p>
        </w:tc>
      </w:tr>
    </w:tbl>
    <w:p w:rsidR="00247D1B" w:rsidRDefault="00247D1B" w:rsidP="009F7591">
      <w:pPr>
        <w:spacing w:after="0" w:line="240" w:lineRule="auto"/>
        <w:jc w:val="both"/>
        <w:rPr>
          <w:rFonts w:ascii="Arial" w:hAnsi="Arial" w:cs="Arial"/>
        </w:rPr>
      </w:pPr>
    </w:p>
    <w:p w:rsidR="00084EA2" w:rsidRDefault="00084EA2" w:rsidP="009F7591">
      <w:pPr>
        <w:spacing w:after="0" w:line="240" w:lineRule="auto"/>
        <w:jc w:val="both"/>
        <w:rPr>
          <w:rFonts w:ascii="Arial" w:hAnsi="Arial" w:cs="Arial"/>
        </w:rPr>
      </w:pPr>
      <w:r>
        <w:rPr>
          <w:rFonts w:ascii="Arial" w:hAnsi="Arial" w:cs="Arial"/>
        </w:rPr>
        <w:t>8. Compare colour removal by ion exchange with other methods.</w:t>
      </w:r>
      <w:r w:rsidR="00247D1B">
        <w:rPr>
          <w:rFonts w:ascii="Arial" w:hAnsi="Arial" w:cs="Arial"/>
        </w:rPr>
        <w:t xml:space="preserve"> (4)</w:t>
      </w:r>
    </w:p>
    <w:tbl>
      <w:tblPr>
        <w:tblStyle w:val="TableGrid"/>
        <w:tblW w:w="0" w:type="auto"/>
        <w:tblLook w:val="04A0" w:firstRow="1" w:lastRow="0" w:firstColumn="1" w:lastColumn="0" w:noHBand="0" w:noVBand="1"/>
      </w:tblPr>
      <w:tblGrid>
        <w:gridCol w:w="9242"/>
      </w:tblGrid>
      <w:tr w:rsidR="00084EA2" w:rsidTr="00084EA2">
        <w:tc>
          <w:tcPr>
            <w:tcW w:w="9242" w:type="dxa"/>
          </w:tcPr>
          <w:p w:rsidR="00084EA2" w:rsidRPr="00247D1B" w:rsidRDefault="00247D1B" w:rsidP="009F7591">
            <w:pPr>
              <w:spacing w:after="0" w:line="240" w:lineRule="auto"/>
              <w:jc w:val="both"/>
              <w:rPr>
                <w:rFonts w:ascii="Arial" w:hAnsi="Arial" w:cs="Arial"/>
                <w:lang w:val="en-US"/>
              </w:rPr>
            </w:pPr>
            <w:r w:rsidRPr="00247D1B">
              <w:rPr>
                <w:rFonts w:ascii="Arial" w:hAnsi="Arial" w:cs="Arial"/>
                <w:lang w:val="en-US"/>
              </w:rPr>
              <w:t>Advantage of resins are the low cost of installation and regeneration, ease of maintenance, small space requirements and the short contact time required, which permits high flow rates.</w:t>
            </w:r>
          </w:p>
        </w:tc>
      </w:tr>
      <w:tr w:rsidR="00084EA2" w:rsidTr="00084EA2">
        <w:tc>
          <w:tcPr>
            <w:tcW w:w="9242" w:type="dxa"/>
          </w:tcPr>
          <w:p w:rsidR="00084EA2" w:rsidRPr="00247D1B" w:rsidRDefault="00247D1B" w:rsidP="009F7591">
            <w:pPr>
              <w:spacing w:after="0" w:line="240" w:lineRule="auto"/>
              <w:jc w:val="both"/>
              <w:rPr>
                <w:rFonts w:ascii="Arial" w:hAnsi="Arial" w:cs="Arial"/>
                <w:lang w:val="en-US"/>
              </w:rPr>
            </w:pPr>
            <w:r w:rsidRPr="00247D1B">
              <w:rPr>
                <w:rFonts w:ascii="Arial" w:hAnsi="Arial" w:cs="Arial"/>
                <w:lang w:val="en-US"/>
              </w:rPr>
              <w:t>A possibility is the contamination of the sugar with amine odours (resins are basic anionic quartnary ammonium compounds which could lead to an increase in colour during boiling. More sucrose could be lost to molasses as a result of an increase in liquor chloride content and waste brine and waste acid has to be disposed of. Ion exchange resins are expensive.</w:t>
            </w:r>
          </w:p>
        </w:tc>
      </w:tr>
    </w:tbl>
    <w:p w:rsidR="00084EA2" w:rsidRDefault="00084EA2" w:rsidP="009F7591">
      <w:pPr>
        <w:spacing w:after="0" w:line="240" w:lineRule="auto"/>
        <w:jc w:val="both"/>
        <w:rPr>
          <w:rFonts w:ascii="Arial" w:hAnsi="Arial" w:cs="Arial"/>
        </w:rPr>
      </w:pPr>
    </w:p>
    <w:p w:rsidR="00084EA2" w:rsidRDefault="00084EA2" w:rsidP="009F7591">
      <w:pPr>
        <w:spacing w:after="0" w:line="240" w:lineRule="auto"/>
        <w:jc w:val="both"/>
        <w:rPr>
          <w:rFonts w:ascii="Arial" w:hAnsi="Arial" w:cs="Arial"/>
          <w:lang w:val="en-US"/>
        </w:rPr>
      </w:pPr>
    </w:p>
    <w:p w:rsidR="00FE1A1D" w:rsidRDefault="00FE1A1D" w:rsidP="00FE1A1D">
      <w:pPr>
        <w:spacing w:after="0" w:line="240" w:lineRule="auto"/>
        <w:rPr>
          <w:rFonts w:ascii="Arial" w:hAnsi="Arial" w:cs="Arial"/>
          <w:b/>
        </w:rPr>
      </w:pPr>
      <w:r>
        <w:rPr>
          <w:rFonts w:ascii="Arial" w:hAnsi="Arial" w:cs="Arial"/>
          <w:b/>
        </w:rPr>
        <w:br w:type="page"/>
      </w:r>
    </w:p>
    <w:p w:rsidR="0059111D" w:rsidRPr="00DC0753" w:rsidRDefault="009F7591" w:rsidP="00F94E4D">
      <w:pPr>
        <w:pStyle w:val="Heading1"/>
      </w:pPr>
      <w:bookmarkStart w:id="17" w:name="_Toc8471146"/>
      <w:r>
        <w:lastRenderedPageBreak/>
        <w:t>2</w:t>
      </w:r>
      <w:r w:rsidR="007A0183">
        <w:t>.</w:t>
      </w:r>
      <w:r w:rsidR="0059111D">
        <w:t>2</w:t>
      </w:r>
      <w:r w:rsidR="0059111D">
        <w:tab/>
        <w:t>Knowledge Topic 2</w:t>
      </w:r>
      <w:r w:rsidR="0059111D" w:rsidRPr="00DC0753">
        <w:t xml:space="preserve">: </w:t>
      </w:r>
      <w:r w:rsidR="00084EA2">
        <w:t>Sugar refining technology (30%)</w:t>
      </w:r>
      <w:bookmarkEnd w:id="17"/>
    </w:p>
    <w:p w:rsidR="00331C6D" w:rsidRPr="00B063C6" w:rsidRDefault="00331C6D" w:rsidP="00331C6D">
      <w:pPr>
        <w:spacing w:after="240" w:line="360" w:lineRule="auto"/>
        <w:jc w:val="both"/>
        <w:rPr>
          <w:rFonts w:ascii="Arial" w:hAnsi="Arial" w:cs="Arial"/>
          <w:lang w:val="en-US"/>
        </w:rPr>
      </w:pPr>
      <w:r w:rsidRPr="00B063C6">
        <w:rPr>
          <w:rFonts w:ascii="Arial" w:hAnsi="Arial" w:cs="Arial"/>
          <w:lang w:val="en-US"/>
        </w:rPr>
        <w:t>Topic elements to be covered include:</w:t>
      </w:r>
    </w:p>
    <w:p w:rsidR="00331C6D" w:rsidRPr="00B063C6" w:rsidRDefault="007E034E" w:rsidP="003D16CC">
      <w:pPr>
        <w:numPr>
          <w:ilvl w:val="0"/>
          <w:numId w:val="10"/>
        </w:numPr>
        <w:spacing w:after="240" w:line="360" w:lineRule="auto"/>
        <w:jc w:val="both"/>
        <w:rPr>
          <w:rFonts w:ascii="Arial" w:hAnsi="Arial" w:cs="Arial"/>
          <w:lang w:val="en-US"/>
        </w:rPr>
      </w:pPr>
      <w:r>
        <w:rPr>
          <w:rFonts w:ascii="Arial" w:hAnsi="Arial" w:cs="Arial"/>
          <w:lang w:val="en-US"/>
        </w:rPr>
        <w:t xml:space="preserve">KT0201 </w:t>
      </w:r>
      <w:r w:rsidR="00084EA2">
        <w:rPr>
          <w:rFonts w:ascii="Arial" w:hAnsi="Arial" w:cs="Arial"/>
          <w:lang w:val="en-US"/>
        </w:rPr>
        <w:t>Filtration</w:t>
      </w:r>
    </w:p>
    <w:p w:rsidR="00331C6D" w:rsidRDefault="007E034E" w:rsidP="003D16CC">
      <w:pPr>
        <w:numPr>
          <w:ilvl w:val="0"/>
          <w:numId w:val="10"/>
        </w:numPr>
        <w:spacing w:after="240" w:line="360" w:lineRule="auto"/>
        <w:jc w:val="both"/>
        <w:rPr>
          <w:rFonts w:ascii="Arial" w:hAnsi="Arial" w:cs="Arial"/>
          <w:lang w:val="en-US"/>
        </w:rPr>
      </w:pPr>
      <w:r>
        <w:rPr>
          <w:rFonts w:ascii="Arial" w:hAnsi="Arial" w:cs="Arial"/>
          <w:lang w:val="en-US"/>
        </w:rPr>
        <w:t xml:space="preserve">KT0202 </w:t>
      </w:r>
      <w:r w:rsidR="00084EA2">
        <w:rPr>
          <w:rFonts w:ascii="Arial" w:hAnsi="Arial" w:cs="Arial"/>
          <w:lang w:val="en-US"/>
        </w:rPr>
        <w:t>Evaporation</w:t>
      </w:r>
    </w:p>
    <w:p w:rsidR="007E034E" w:rsidRDefault="007E034E" w:rsidP="003D16CC">
      <w:pPr>
        <w:numPr>
          <w:ilvl w:val="0"/>
          <w:numId w:val="10"/>
        </w:numPr>
        <w:spacing w:after="240" w:line="360" w:lineRule="auto"/>
        <w:jc w:val="both"/>
        <w:rPr>
          <w:rFonts w:ascii="Arial" w:hAnsi="Arial" w:cs="Arial"/>
          <w:lang w:val="en-US"/>
        </w:rPr>
      </w:pPr>
      <w:r>
        <w:rPr>
          <w:rFonts w:ascii="Arial" w:hAnsi="Arial" w:cs="Arial"/>
          <w:lang w:val="en-US"/>
        </w:rPr>
        <w:t xml:space="preserve">KT0203 </w:t>
      </w:r>
      <w:r w:rsidR="00084EA2">
        <w:rPr>
          <w:rFonts w:ascii="Arial" w:hAnsi="Arial" w:cs="Arial"/>
          <w:lang w:val="en-US"/>
        </w:rPr>
        <w:t xml:space="preserve">Sugar boiling </w:t>
      </w:r>
    </w:p>
    <w:p w:rsidR="007E034E" w:rsidRDefault="00BB04CA" w:rsidP="003D16CC">
      <w:pPr>
        <w:numPr>
          <w:ilvl w:val="0"/>
          <w:numId w:val="10"/>
        </w:numPr>
        <w:spacing w:after="240" w:line="360" w:lineRule="auto"/>
        <w:jc w:val="both"/>
        <w:rPr>
          <w:rFonts w:ascii="Arial" w:hAnsi="Arial" w:cs="Arial"/>
          <w:lang w:val="en-US"/>
        </w:rPr>
      </w:pPr>
      <w:r>
        <w:rPr>
          <w:rFonts w:ascii="Arial" w:hAnsi="Arial" w:cs="Arial"/>
          <w:lang w:val="en-US"/>
        </w:rPr>
        <w:t>KT020</w:t>
      </w:r>
      <w:r w:rsidR="00084EA2">
        <w:rPr>
          <w:rFonts w:ascii="Arial" w:hAnsi="Arial" w:cs="Arial"/>
          <w:lang w:val="en-US"/>
        </w:rPr>
        <w:t>4 Drying and conditioning</w:t>
      </w:r>
    </w:p>
    <w:p w:rsidR="00331C6D" w:rsidRPr="00B063C6" w:rsidRDefault="00331C6D" w:rsidP="00331C6D">
      <w:pPr>
        <w:spacing w:after="240" w:line="360" w:lineRule="auto"/>
        <w:jc w:val="both"/>
        <w:rPr>
          <w:rFonts w:ascii="Arial" w:hAnsi="Arial" w:cs="Arial"/>
          <w:lang w:val="en-US"/>
        </w:rPr>
      </w:pPr>
      <w:r w:rsidRPr="00B063C6">
        <w:rPr>
          <w:rFonts w:ascii="Arial" w:hAnsi="Arial" w:cs="Arial"/>
          <w:lang w:val="en-US"/>
        </w:rPr>
        <w:t>Internal Assessment Criteria and Weight</w:t>
      </w:r>
    </w:p>
    <w:p w:rsidR="00FD3819" w:rsidRDefault="00331C6D" w:rsidP="003D16CC">
      <w:pPr>
        <w:numPr>
          <w:ilvl w:val="0"/>
          <w:numId w:val="11"/>
        </w:numPr>
        <w:spacing w:after="240" w:line="360" w:lineRule="auto"/>
        <w:jc w:val="both"/>
        <w:rPr>
          <w:rFonts w:ascii="Arial" w:hAnsi="Arial" w:cs="Arial"/>
          <w:lang w:val="en-US"/>
        </w:rPr>
      </w:pPr>
      <w:r w:rsidRPr="00FD3819">
        <w:rPr>
          <w:rFonts w:ascii="Arial" w:hAnsi="Arial" w:cs="Arial"/>
          <w:lang w:val="en-US"/>
        </w:rPr>
        <w:t xml:space="preserve">IAC0201 </w:t>
      </w:r>
      <w:r w:rsidR="00565409">
        <w:rPr>
          <w:rFonts w:ascii="Arial" w:hAnsi="Arial" w:cs="Arial"/>
          <w:lang w:val="en-US"/>
        </w:rPr>
        <w:t>An understanding of the refining process and associated equipment can be demonstrated</w:t>
      </w:r>
    </w:p>
    <w:p w:rsidR="00331C6D" w:rsidRPr="00FD3819" w:rsidRDefault="00565409" w:rsidP="003D16CC">
      <w:pPr>
        <w:numPr>
          <w:ilvl w:val="0"/>
          <w:numId w:val="11"/>
        </w:numPr>
        <w:spacing w:after="240" w:line="360" w:lineRule="auto"/>
        <w:jc w:val="both"/>
        <w:rPr>
          <w:rFonts w:ascii="Arial" w:hAnsi="Arial" w:cs="Arial"/>
          <w:lang w:val="en-US"/>
        </w:rPr>
      </w:pPr>
      <w:r>
        <w:rPr>
          <w:rFonts w:ascii="Arial" w:hAnsi="Arial" w:cs="Arial"/>
          <w:lang w:val="en-US"/>
        </w:rPr>
        <w:t>(Weight 30</w:t>
      </w:r>
      <w:r w:rsidR="00331C6D" w:rsidRPr="00FD3819">
        <w:rPr>
          <w:rFonts w:ascii="Arial" w:hAnsi="Arial" w:cs="Arial"/>
          <w:lang w:val="en-US"/>
        </w:rPr>
        <w:t>%)</w:t>
      </w:r>
    </w:p>
    <w:p w:rsidR="009F7591" w:rsidRDefault="009F7591">
      <w:pPr>
        <w:spacing w:after="0" w:line="240" w:lineRule="auto"/>
        <w:rPr>
          <w:rFonts w:ascii="Arial" w:hAnsi="Arial" w:cs="Arial"/>
          <w:b/>
        </w:rPr>
      </w:pPr>
      <w:r>
        <w:rPr>
          <w:rFonts w:ascii="Arial" w:hAnsi="Arial" w:cs="Arial"/>
          <w:b/>
        </w:rPr>
        <w:br w:type="page"/>
      </w:r>
    </w:p>
    <w:p w:rsidR="00331C6D" w:rsidRPr="00B063C6" w:rsidRDefault="00331C6D" w:rsidP="00331C6D">
      <w:pPr>
        <w:spacing w:after="240" w:line="360" w:lineRule="auto"/>
        <w:jc w:val="both"/>
        <w:rPr>
          <w:rFonts w:ascii="Arial" w:hAnsi="Arial" w:cs="Arial"/>
          <w:b/>
        </w:rPr>
      </w:pPr>
      <w:r w:rsidRPr="00B063C6">
        <w:rPr>
          <w:rFonts w:ascii="Arial" w:hAnsi="Arial" w:cs="Arial"/>
          <w:b/>
        </w:rPr>
        <w:lastRenderedPageBreak/>
        <w:t xml:space="preserve">Learning activity 2.1: Individual Learning activity: </w:t>
      </w:r>
      <w:r w:rsidR="0045662F">
        <w:rPr>
          <w:rFonts w:ascii="Arial" w:hAnsi="Arial" w:cs="Arial"/>
          <w:b/>
        </w:rPr>
        <w:t>45 minute</w:t>
      </w:r>
      <w:r w:rsidR="00B83996">
        <w:rPr>
          <w:rFonts w:ascii="Arial" w:hAnsi="Arial" w:cs="Arial"/>
          <w:b/>
        </w:rPr>
        <w:t>s</w:t>
      </w:r>
      <w:r w:rsidR="00F52528">
        <w:rPr>
          <w:rFonts w:ascii="Arial" w:hAnsi="Arial" w:cs="Arial"/>
          <w:b/>
        </w:rPr>
        <w:t xml:space="preserve"> </w:t>
      </w:r>
      <w:r w:rsidR="0045662F">
        <w:rPr>
          <w:rFonts w:ascii="Arial" w:hAnsi="Arial" w:cs="Arial"/>
          <w:b/>
        </w:rPr>
        <w:t xml:space="preserve">(19 </w:t>
      </w:r>
      <w:r w:rsidRPr="00B063C6">
        <w:rPr>
          <w:rFonts w:ascii="Arial" w:hAnsi="Arial" w:cs="Arial"/>
          <w:b/>
        </w:rPr>
        <w:t>marks)</w:t>
      </w:r>
    </w:p>
    <w:p w:rsidR="00331C6D" w:rsidRPr="00331C6D" w:rsidRDefault="00331C6D" w:rsidP="00331C6D">
      <w:pPr>
        <w:spacing w:after="240" w:line="360" w:lineRule="auto"/>
        <w:ind w:left="-142" w:right="-472"/>
        <w:jc w:val="both"/>
        <w:rPr>
          <w:rFonts w:ascii="Arial" w:eastAsia="Times New Roman" w:hAnsi="Arial" w:cs="Arial"/>
        </w:rPr>
      </w:pPr>
      <w:r w:rsidRPr="00331C6D">
        <w:rPr>
          <w:rFonts w:ascii="Arial" w:eastAsia="Times New Roman" w:hAnsi="Arial" w:cs="Arial"/>
          <w:noProof/>
          <w:lang w:val="en-US"/>
        </w:rPr>
        <w:drawing>
          <wp:inline distT="0" distB="0" distL="0" distR="0" wp14:anchorId="7DC88905" wp14:editId="113D7117">
            <wp:extent cx="1009650" cy="762000"/>
            <wp:effectExtent l="0" t="0" r="0" b="0"/>
            <wp:docPr id="92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D2844F6" wp14:editId="0CEA87C2">
            <wp:extent cx="1009650" cy="762000"/>
            <wp:effectExtent l="0" t="0" r="0" b="0"/>
            <wp:docPr id="92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1C66D0A8" wp14:editId="2F5F72D5">
            <wp:extent cx="1009650" cy="762000"/>
            <wp:effectExtent l="0" t="0" r="0" b="0"/>
            <wp:docPr id="92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BC518E3" wp14:editId="5358AF8E">
            <wp:extent cx="1009650" cy="762000"/>
            <wp:effectExtent l="0" t="0" r="0" b="0"/>
            <wp:docPr id="924"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C53B46E" wp14:editId="023D8B46">
            <wp:extent cx="1009650" cy="762000"/>
            <wp:effectExtent l="0" t="0" r="0" b="0"/>
            <wp:docPr id="925"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E14AF76" wp14:editId="4A9BE9BB">
            <wp:extent cx="1009650" cy="762000"/>
            <wp:effectExtent l="0" t="0" r="0" b="0"/>
            <wp:docPr id="92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331C6D" w:rsidRPr="00331C6D" w:rsidRDefault="00331C6D" w:rsidP="00331C6D">
      <w:pPr>
        <w:spacing w:after="240" w:line="360" w:lineRule="auto"/>
        <w:jc w:val="both"/>
        <w:rPr>
          <w:rFonts w:ascii="Arial" w:hAnsi="Arial" w:cs="Arial"/>
        </w:rPr>
      </w:pPr>
      <w:r w:rsidRPr="00331C6D">
        <w:rPr>
          <w:rFonts w:ascii="Arial" w:hAnsi="Arial" w:cs="Arial"/>
          <w:b/>
        </w:rPr>
        <w:t>Learning Objective: Task:</w:t>
      </w:r>
      <w:r w:rsidRPr="00331C6D">
        <w:rPr>
          <w:rFonts w:ascii="Arial" w:hAnsi="Arial" w:cs="Arial"/>
        </w:rPr>
        <w:t xml:space="preserve"> </w:t>
      </w:r>
      <w:r w:rsidR="00EB5EF0">
        <w:rPr>
          <w:rFonts w:ascii="Arial" w:hAnsi="Arial" w:cs="Arial"/>
        </w:rPr>
        <w:t>An understanding of the refining process and associated equipment can be demonstrated</w:t>
      </w:r>
    </w:p>
    <w:p w:rsidR="00331C6D" w:rsidRDefault="00BB04CA" w:rsidP="009F7591">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eastAsia="Times New Roman" w:hAnsi="Arial" w:cs="Arial"/>
        </w:rPr>
      </w:pPr>
      <w:r>
        <w:rPr>
          <w:rFonts w:ascii="Arial" w:eastAsia="Times New Roman" w:hAnsi="Arial" w:cs="Arial"/>
        </w:rPr>
        <w:t xml:space="preserve">1. </w:t>
      </w:r>
      <w:r w:rsidR="00EB5EF0" w:rsidRPr="00EB5EF0">
        <w:rPr>
          <w:rFonts w:ascii="Arial" w:eastAsia="Times New Roman" w:hAnsi="Arial" w:cs="Arial"/>
        </w:rPr>
        <w:t xml:space="preserve">How does </w:t>
      </w:r>
      <w:r w:rsidR="0076331C" w:rsidRPr="00EB5EF0">
        <w:rPr>
          <w:rFonts w:ascii="Arial" w:eastAsia="Times New Roman" w:hAnsi="Arial" w:cs="Arial"/>
        </w:rPr>
        <w:t>raw house</w:t>
      </w:r>
      <w:r w:rsidR="00EB5EF0" w:rsidRPr="00EB5EF0">
        <w:rPr>
          <w:rFonts w:ascii="Arial" w:eastAsia="Times New Roman" w:hAnsi="Arial" w:cs="Arial"/>
        </w:rPr>
        <w:t xml:space="preserve"> filtration differ from refinery filtration?</w:t>
      </w:r>
      <w:r w:rsidR="0076331C">
        <w:rPr>
          <w:rFonts w:ascii="Arial" w:eastAsia="Times New Roman" w:hAnsi="Arial" w:cs="Arial"/>
        </w:rPr>
        <w:t xml:space="preserve"> (4)</w:t>
      </w:r>
    </w:p>
    <w:tbl>
      <w:tblPr>
        <w:tblStyle w:val="TableGrid"/>
        <w:tblW w:w="0" w:type="auto"/>
        <w:tblLook w:val="04A0" w:firstRow="1" w:lastRow="0" w:firstColumn="1" w:lastColumn="0" w:noHBand="0" w:noVBand="1"/>
      </w:tblPr>
      <w:tblGrid>
        <w:gridCol w:w="9242"/>
      </w:tblGrid>
      <w:tr w:rsidR="009733F7" w:rsidRPr="00331C6D" w:rsidTr="00331C6D">
        <w:tc>
          <w:tcPr>
            <w:tcW w:w="9242" w:type="dxa"/>
          </w:tcPr>
          <w:p w:rsidR="00331C6D" w:rsidRPr="00331C6D" w:rsidRDefault="0076331C" w:rsidP="009F7591">
            <w:pPr>
              <w:spacing w:after="0" w:line="240" w:lineRule="auto"/>
              <w:jc w:val="both"/>
              <w:rPr>
                <w:rFonts w:ascii="Arial" w:eastAsia="Calibri" w:hAnsi="Arial" w:cs="Arial"/>
                <w:lang w:val="en-US"/>
              </w:rPr>
            </w:pPr>
            <w:r w:rsidRPr="005A6853">
              <w:rPr>
                <w:rFonts w:ascii="Arial" w:hAnsi="Arial" w:cs="Arial"/>
                <w:lang w:val="en-US"/>
              </w:rPr>
              <w:t>In the rawhouse the underflow from the clarifier (mud) is mixed with a filter aid (bagacillo) and treated separately from the clarifier overflow (clear juice).</w:t>
            </w:r>
          </w:p>
        </w:tc>
      </w:tr>
      <w:tr w:rsidR="009733F7" w:rsidRPr="00331C6D" w:rsidTr="00331C6D">
        <w:tc>
          <w:tcPr>
            <w:tcW w:w="9242" w:type="dxa"/>
          </w:tcPr>
          <w:p w:rsidR="00331C6D" w:rsidRPr="00331C6D" w:rsidRDefault="0076331C" w:rsidP="009F7591">
            <w:pPr>
              <w:spacing w:after="0" w:line="240" w:lineRule="auto"/>
              <w:jc w:val="both"/>
              <w:rPr>
                <w:rFonts w:ascii="Arial" w:eastAsia="Calibri" w:hAnsi="Arial" w:cs="Arial"/>
                <w:lang w:val="en-US"/>
              </w:rPr>
            </w:pPr>
            <w:r w:rsidRPr="005A6853">
              <w:rPr>
                <w:rFonts w:ascii="Arial" w:hAnsi="Arial" w:cs="Arial"/>
                <w:lang w:val="en-US"/>
              </w:rPr>
              <w:t>In the refinery, whole liquor (containing the precipitate) is forced through the clot of a special filter. The process is carried out at about 65% brix. Precipitate deposits on the cloth and the precipitate itself serves as the filtering medium.</w:t>
            </w:r>
          </w:p>
        </w:tc>
      </w:tr>
    </w:tbl>
    <w:p w:rsidR="009706F8" w:rsidRPr="00331C6D" w:rsidRDefault="009706F8" w:rsidP="009F7591">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eastAsia="Times New Roman" w:hAnsi="Arial" w:cs="Arial"/>
        </w:rPr>
      </w:pPr>
    </w:p>
    <w:p w:rsidR="009B3A2D" w:rsidRDefault="00AB605D" w:rsidP="009F7591">
      <w:pPr>
        <w:spacing w:after="0" w:line="240" w:lineRule="auto"/>
        <w:jc w:val="both"/>
        <w:rPr>
          <w:rFonts w:ascii="Arial" w:hAnsi="Arial" w:cs="Arial"/>
        </w:rPr>
      </w:pPr>
      <w:r>
        <w:rPr>
          <w:rFonts w:ascii="Arial" w:hAnsi="Arial" w:cs="Arial"/>
        </w:rPr>
        <w:t>2</w:t>
      </w:r>
      <w:r w:rsidR="00EB5EF0" w:rsidRPr="00AB605D">
        <w:rPr>
          <w:rFonts w:ascii="Arial" w:hAnsi="Arial" w:cs="Arial"/>
        </w:rPr>
        <w:t>. Show on a sketch how an auto-filter operates.</w:t>
      </w:r>
      <w:r w:rsidR="0045662F">
        <w:rPr>
          <w:rFonts w:ascii="Arial" w:hAnsi="Arial" w:cs="Arial"/>
        </w:rPr>
        <w:t xml:space="preserve"> (5)</w:t>
      </w:r>
    </w:p>
    <w:tbl>
      <w:tblPr>
        <w:tblStyle w:val="TableGrid"/>
        <w:tblW w:w="0" w:type="auto"/>
        <w:tblLook w:val="04A0" w:firstRow="1" w:lastRow="0" w:firstColumn="1" w:lastColumn="0" w:noHBand="0" w:noVBand="1"/>
      </w:tblPr>
      <w:tblGrid>
        <w:gridCol w:w="9198"/>
      </w:tblGrid>
      <w:tr w:rsidR="00EB5EF0" w:rsidTr="00E84378">
        <w:tc>
          <w:tcPr>
            <w:tcW w:w="9198" w:type="dxa"/>
          </w:tcPr>
          <w:p w:rsidR="00EB5EF0" w:rsidRDefault="00E84378" w:rsidP="009F7591">
            <w:pPr>
              <w:spacing w:after="0" w:line="240" w:lineRule="auto"/>
              <w:jc w:val="center"/>
              <w:rPr>
                <w:rFonts w:ascii="Arial" w:hAnsi="Arial" w:cs="Arial"/>
              </w:rPr>
            </w:pPr>
            <w:r w:rsidRPr="005A6853">
              <w:rPr>
                <w:rFonts w:ascii="Arial" w:eastAsiaTheme="minorHAnsi" w:hAnsi="Arial" w:cs="Arial"/>
                <w:noProof/>
                <w:lang w:val="en-US"/>
              </w:rPr>
              <w:drawing>
                <wp:inline distT="0" distB="0" distL="0" distR="0" wp14:anchorId="5A628DB0" wp14:editId="11E28237">
                  <wp:extent cx="5312335" cy="5130800"/>
                  <wp:effectExtent l="0" t="0" r="3175" b="0"/>
                  <wp:docPr id="16" name="Picture 16" descr="C:\Users\Scientific Roets\Pictures\frame 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frame filter.jp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colorTemperature colorTemp="7200"/>
                                    </a14:imgEffect>
                                  </a14:imgLayer>
                                </a14:imgProps>
                              </a:ext>
                              <a:ext uri="{28A0092B-C50C-407E-A947-70E740481C1C}">
                                <a14:useLocalDpi xmlns:a14="http://schemas.microsoft.com/office/drawing/2010/main" val="0"/>
                              </a:ext>
                            </a:extLst>
                          </a:blip>
                          <a:srcRect l="6100" t="11368" r="10166" b="27978"/>
                          <a:stretch/>
                        </pic:blipFill>
                        <pic:spPr bwMode="auto">
                          <a:xfrm>
                            <a:off x="0" y="0"/>
                            <a:ext cx="5312478" cy="51309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84378" w:rsidRDefault="00E84378" w:rsidP="009F7591">
      <w:pPr>
        <w:spacing w:after="0" w:line="240" w:lineRule="auto"/>
        <w:jc w:val="both"/>
        <w:rPr>
          <w:rFonts w:ascii="Arial" w:hAnsi="Arial" w:cs="Arial"/>
        </w:rPr>
      </w:pPr>
    </w:p>
    <w:p w:rsidR="00EB5EF0" w:rsidRDefault="007A0183" w:rsidP="009F7591">
      <w:pPr>
        <w:spacing w:after="0" w:line="240" w:lineRule="auto"/>
        <w:jc w:val="both"/>
        <w:rPr>
          <w:rFonts w:ascii="Arial" w:hAnsi="Arial" w:cs="Arial"/>
        </w:rPr>
      </w:pPr>
      <w:r>
        <w:rPr>
          <w:rFonts w:ascii="Arial" w:hAnsi="Arial" w:cs="Arial"/>
        </w:rPr>
        <w:lastRenderedPageBreak/>
        <w:t>3</w:t>
      </w:r>
      <w:r w:rsidR="00EA768D">
        <w:rPr>
          <w:rFonts w:ascii="Arial" w:hAnsi="Arial" w:cs="Arial"/>
        </w:rPr>
        <w:t xml:space="preserve">. </w:t>
      </w:r>
      <w:r w:rsidR="00EA768D" w:rsidRPr="00E12C3D">
        <w:rPr>
          <w:rFonts w:ascii="Arial" w:hAnsi="Arial" w:cs="Arial"/>
        </w:rPr>
        <w:t xml:space="preserve">How are the plates and frame filter press </w:t>
      </w:r>
      <w:r w:rsidR="00EB5EF0" w:rsidRPr="00E12C3D">
        <w:rPr>
          <w:rFonts w:ascii="Arial" w:hAnsi="Arial" w:cs="Arial"/>
        </w:rPr>
        <w:t>components</w:t>
      </w:r>
      <w:r w:rsidR="00D8238B" w:rsidRPr="00E12C3D">
        <w:rPr>
          <w:rFonts w:ascii="Arial" w:hAnsi="Arial" w:cs="Arial"/>
        </w:rPr>
        <w:t xml:space="preserve"> held together during </w:t>
      </w:r>
      <w:r w:rsidR="002B0BDD" w:rsidRPr="00E12C3D">
        <w:rPr>
          <w:rFonts w:ascii="Arial" w:hAnsi="Arial" w:cs="Arial"/>
        </w:rPr>
        <w:t>operation? (10)</w:t>
      </w:r>
    </w:p>
    <w:tbl>
      <w:tblPr>
        <w:tblStyle w:val="TableGrid"/>
        <w:tblW w:w="0" w:type="auto"/>
        <w:tblLook w:val="04A0" w:firstRow="1" w:lastRow="0" w:firstColumn="1" w:lastColumn="0" w:noHBand="0" w:noVBand="1"/>
      </w:tblPr>
      <w:tblGrid>
        <w:gridCol w:w="9242"/>
      </w:tblGrid>
      <w:tr w:rsidR="00EB5EF0" w:rsidTr="00EB5EF0">
        <w:tc>
          <w:tcPr>
            <w:tcW w:w="9242" w:type="dxa"/>
          </w:tcPr>
          <w:p w:rsidR="00EB5EF0" w:rsidRDefault="00D8238B" w:rsidP="009F7591">
            <w:pPr>
              <w:spacing w:after="0" w:line="240" w:lineRule="auto"/>
              <w:jc w:val="both"/>
              <w:rPr>
                <w:rFonts w:ascii="Arial" w:hAnsi="Arial" w:cs="Arial"/>
              </w:rPr>
            </w:pPr>
            <w:r w:rsidRPr="005A6853">
              <w:rPr>
                <w:rFonts w:ascii="Arial" w:eastAsiaTheme="minorHAnsi" w:hAnsi="Arial" w:cs="Arial"/>
                <w:lang w:val="en-US"/>
              </w:rPr>
              <w:t>The plates and frames are rectangular, resting on two horizontal bars by lugs on their longer vertical edges.</w:t>
            </w:r>
          </w:p>
        </w:tc>
      </w:tr>
      <w:tr w:rsidR="00EB5EF0" w:rsidTr="00EB5EF0">
        <w:tc>
          <w:tcPr>
            <w:tcW w:w="9242" w:type="dxa"/>
          </w:tcPr>
          <w:p w:rsidR="00EB5EF0" w:rsidRDefault="00D8238B" w:rsidP="009F7591">
            <w:pPr>
              <w:spacing w:after="0" w:line="240" w:lineRule="auto"/>
              <w:jc w:val="both"/>
              <w:rPr>
                <w:rFonts w:ascii="Arial" w:hAnsi="Arial" w:cs="Arial"/>
              </w:rPr>
            </w:pPr>
            <w:r w:rsidRPr="005A6853">
              <w:rPr>
                <w:rFonts w:ascii="Arial" w:eastAsiaTheme="minorHAnsi" w:hAnsi="Arial" w:cs="Arial"/>
                <w:lang w:val="en-US"/>
              </w:rPr>
              <w:t>During operation a hydraulically loaded ram squeezes the plates and frames together. All the plates are channelled, and all channels communicate with outlet taps.</w:t>
            </w:r>
          </w:p>
        </w:tc>
      </w:tr>
      <w:tr w:rsidR="00EB5EF0" w:rsidTr="00EB5EF0">
        <w:tc>
          <w:tcPr>
            <w:tcW w:w="9242" w:type="dxa"/>
          </w:tcPr>
          <w:p w:rsidR="00EB5EF0" w:rsidRDefault="00D8238B" w:rsidP="009F7591">
            <w:pPr>
              <w:spacing w:after="0" w:line="240" w:lineRule="auto"/>
              <w:jc w:val="both"/>
              <w:rPr>
                <w:rFonts w:ascii="Arial" w:hAnsi="Arial" w:cs="Arial"/>
              </w:rPr>
            </w:pPr>
            <w:r w:rsidRPr="005A6853">
              <w:rPr>
                <w:rFonts w:ascii="Arial" w:eastAsiaTheme="minorHAnsi" w:hAnsi="Arial" w:cs="Arial"/>
                <w:lang w:val="en-US"/>
              </w:rPr>
              <w:t>The frames (2,4,6,8 etc.) are rather like empty picture frames and simply form a space into which liquor is fed in at the bottom, and in which a cake layer will develop.</w:t>
            </w:r>
          </w:p>
        </w:tc>
      </w:tr>
      <w:tr w:rsidR="00EB5EF0" w:rsidTr="00EB5EF0">
        <w:tc>
          <w:tcPr>
            <w:tcW w:w="9242" w:type="dxa"/>
          </w:tcPr>
          <w:p w:rsidR="00EB5EF0" w:rsidRDefault="00D8238B" w:rsidP="009F7591">
            <w:pPr>
              <w:spacing w:after="0" w:line="240" w:lineRule="auto"/>
              <w:jc w:val="both"/>
              <w:rPr>
                <w:rFonts w:ascii="Arial" w:hAnsi="Arial" w:cs="Arial"/>
              </w:rPr>
            </w:pPr>
            <w:r w:rsidRPr="005A6853">
              <w:rPr>
                <w:rFonts w:ascii="Arial" w:eastAsiaTheme="minorHAnsi" w:hAnsi="Arial" w:cs="Arial"/>
                <w:lang w:val="en-US"/>
              </w:rPr>
              <w:t>Filtered liquor passes through a layer of cake, through a cloth and enters the channels on the juice plate on one side and the water plate on the other. (Cake builds up from two cloth surfaces towards the centre). From the channels the liquor exits through taps at the bottom of all the plates.</w:t>
            </w:r>
          </w:p>
        </w:tc>
      </w:tr>
      <w:tr w:rsidR="00EB5EF0" w:rsidTr="00EB5EF0">
        <w:tc>
          <w:tcPr>
            <w:tcW w:w="9242" w:type="dxa"/>
          </w:tcPr>
          <w:p w:rsidR="00EB5EF0" w:rsidRPr="00D8238B" w:rsidRDefault="00D8238B" w:rsidP="009F7591">
            <w:pPr>
              <w:tabs>
                <w:tab w:val="left" w:pos="1545"/>
              </w:tabs>
              <w:spacing w:after="0" w:line="240" w:lineRule="auto"/>
              <w:jc w:val="both"/>
              <w:rPr>
                <w:rFonts w:ascii="Arial" w:eastAsiaTheme="minorHAnsi" w:hAnsi="Arial" w:cs="Arial"/>
                <w:lang w:val="en-US"/>
              </w:rPr>
            </w:pPr>
            <w:r w:rsidRPr="00D8238B">
              <w:rPr>
                <w:rFonts w:ascii="Arial" w:eastAsiaTheme="minorHAnsi" w:hAnsi="Arial" w:cs="Arial"/>
                <w:lang w:val="en-US"/>
              </w:rPr>
              <w:t>The liquor plates (1,5,9,13 etc.) have neither liquor nor water inlets and serve only to provide a channelled surface connected to an outlet tap to enable clear liquor removal (filtration mode) and sweetwater removal (washing mode). Their by-pass ports allow water to feed adjacent water plates (at the top) and liquor to feed adjacent frames (at the bottom).</w:t>
            </w:r>
          </w:p>
        </w:tc>
      </w:tr>
      <w:tr w:rsidR="00EB5EF0" w:rsidTr="00EB5EF0">
        <w:tc>
          <w:tcPr>
            <w:tcW w:w="9242" w:type="dxa"/>
          </w:tcPr>
          <w:p w:rsidR="00EB5EF0" w:rsidRPr="00D8238B" w:rsidRDefault="00D8238B" w:rsidP="009F7591">
            <w:pPr>
              <w:tabs>
                <w:tab w:val="left" w:pos="1545"/>
              </w:tabs>
              <w:spacing w:after="0" w:line="240" w:lineRule="auto"/>
              <w:jc w:val="both"/>
              <w:rPr>
                <w:rFonts w:ascii="Arial" w:eastAsiaTheme="minorHAnsi" w:hAnsi="Arial" w:cs="Arial"/>
                <w:lang w:val="en-US"/>
              </w:rPr>
            </w:pPr>
            <w:r w:rsidRPr="00D8238B">
              <w:rPr>
                <w:rFonts w:ascii="Arial" w:eastAsiaTheme="minorHAnsi" w:hAnsi="Arial" w:cs="Arial"/>
                <w:lang w:val="en-US"/>
              </w:rPr>
              <w:t>The water plates (3, 7, 11, 15 etc.) are similar to the liquor plates except for the one vital difference; their channels can be fed with water from the top, in a direction counter to liquor flow. This facility is used during cake de-sweetening. The water plate thus serves a dual function; like the liquor plate it provides a channelled surface to support the cloth, but it also enables the cake to de-sweetened.</w:t>
            </w:r>
            <w:r>
              <w:rPr>
                <w:rFonts w:ascii="Arial" w:eastAsiaTheme="minorHAnsi" w:hAnsi="Arial" w:cs="Arial"/>
                <w:lang w:val="en-US"/>
              </w:rPr>
              <w:t xml:space="preserve"> </w:t>
            </w:r>
            <w:r w:rsidRPr="00D8238B">
              <w:rPr>
                <w:rFonts w:ascii="Arial" w:eastAsiaTheme="minorHAnsi" w:hAnsi="Arial" w:cs="Arial"/>
                <w:lang w:val="en-US"/>
              </w:rPr>
              <w:t xml:space="preserve">During de-sweetening the outlet taps on all the water plates are shut to prevent short-circuiting. The by-pass port at the bottom allows liquor to feed adjacent frames. </w:t>
            </w:r>
          </w:p>
        </w:tc>
      </w:tr>
    </w:tbl>
    <w:p w:rsidR="009706F8" w:rsidRDefault="009706F8" w:rsidP="009F7591">
      <w:pPr>
        <w:spacing w:after="0" w:line="240" w:lineRule="auto"/>
        <w:jc w:val="both"/>
        <w:rPr>
          <w:rFonts w:ascii="Arial" w:hAnsi="Arial" w:cs="Arial"/>
          <w:b/>
        </w:rPr>
      </w:pPr>
    </w:p>
    <w:p w:rsidR="00AB605D" w:rsidRDefault="00AB605D">
      <w:pPr>
        <w:spacing w:after="0" w:line="240" w:lineRule="auto"/>
        <w:rPr>
          <w:rFonts w:ascii="Arial" w:hAnsi="Arial" w:cs="Arial"/>
          <w:b/>
        </w:rPr>
      </w:pPr>
      <w:r>
        <w:rPr>
          <w:rFonts w:ascii="Arial" w:hAnsi="Arial" w:cs="Arial"/>
          <w:b/>
        </w:rPr>
        <w:br w:type="page"/>
      </w:r>
    </w:p>
    <w:p w:rsidR="008D22EC" w:rsidRPr="001370B7" w:rsidRDefault="008D22EC" w:rsidP="008D22EC">
      <w:pPr>
        <w:spacing w:after="240" w:line="360" w:lineRule="auto"/>
        <w:jc w:val="both"/>
        <w:rPr>
          <w:rFonts w:ascii="Arial" w:hAnsi="Arial" w:cs="Arial"/>
          <w:b/>
        </w:rPr>
      </w:pPr>
      <w:r>
        <w:rPr>
          <w:rFonts w:ascii="Arial" w:hAnsi="Arial" w:cs="Arial"/>
          <w:b/>
        </w:rPr>
        <w:lastRenderedPageBreak/>
        <w:t>Learning activity 2.2</w:t>
      </w:r>
      <w:r w:rsidRPr="001370B7">
        <w:rPr>
          <w:rFonts w:ascii="Arial" w:hAnsi="Arial" w:cs="Arial"/>
          <w:b/>
        </w:rPr>
        <w:t xml:space="preserve">: Individual </w:t>
      </w:r>
      <w:r>
        <w:rPr>
          <w:rFonts w:ascii="Arial" w:hAnsi="Arial" w:cs="Arial"/>
          <w:b/>
        </w:rPr>
        <w:t>Le</w:t>
      </w:r>
      <w:r w:rsidR="00B83996">
        <w:rPr>
          <w:rFonts w:ascii="Arial" w:hAnsi="Arial" w:cs="Arial"/>
          <w:b/>
        </w:rPr>
        <w:t xml:space="preserve">arning activity: 30 minutes (22 </w:t>
      </w:r>
      <w:r w:rsidRPr="001370B7">
        <w:rPr>
          <w:rFonts w:ascii="Arial" w:hAnsi="Arial" w:cs="Arial"/>
          <w:b/>
        </w:rPr>
        <w:t>marks)</w:t>
      </w:r>
    </w:p>
    <w:p w:rsidR="008D22EC" w:rsidRPr="001370B7" w:rsidRDefault="008D22EC" w:rsidP="008D22EC">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39AA3353" wp14:editId="517FCB99">
            <wp:extent cx="1009650" cy="762000"/>
            <wp:effectExtent l="0" t="0" r="0" b="0"/>
            <wp:docPr id="4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2EB27B42" wp14:editId="102F622E">
            <wp:extent cx="1009650" cy="762000"/>
            <wp:effectExtent l="0" t="0" r="0" b="0"/>
            <wp:docPr id="4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04D631F7" wp14:editId="28478D80">
            <wp:extent cx="1009650" cy="762000"/>
            <wp:effectExtent l="0" t="0" r="0" b="0"/>
            <wp:docPr id="4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C0C26E3" wp14:editId="593CC5EE">
            <wp:extent cx="1009650" cy="762000"/>
            <wp:effectExtent l="0" t="0" r="0" b="0"/>
            <wp:docPr id="48"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0B8211C8" wp14:editId="17F0E2BA">
            <wp:extent cx="1009650" cy="762000"/>
            <wp:effectExtent l="0" t="0" r="0" b="0"/>
            <wp:docPr id="49"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0F36AE79" wp14:editId="3FD01493">
            <wp:extent cx="1009650" cy="762000"/>
            <wp:effectExtent l="0" t="0" r="0" b="0"/>
            <wp:docPr id="50"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8D22EC" w:rsidRPr="0059111D" w:rsidRDefault="008D22EC" w:rsidP="008D22EC">
      <w:pPr>
        <w:spacing w:after="240" w:line="360" w:lineRule="auto"/>
        <w:jc w:val="both"/>
        <w:rPr>
          <w:rFonts w:ascii="Arial" w:hAnsi="Arial" w:cs="Arial"/>
        </w:rPr>
      </w:pPr>
      <w:r w:rsidRPr="001370B7">
        <w:rPr>
          <w:rFonts w:ascii="Arial" w:hAnsi="Arial" w:cs="Arial"/>
          <w:b/>
        </w:rPr>
        <w:t xml:space="preserve">Learning Objective: </w:t>
      </w:r>
      <w:r>
        <w:rPr>
          <w:rFonts w:ascii="Arial" w:hAnsi="Arial" w:cs="Arial"/>
        </w:rPr>
        <w:t>An understanding of the refining process and associated equipment can be demonstrated</w:t>
      </w:r>
    </w:p>
    <w:p w:rsidR="008D22EC" w:rsidRDefault="008D22EC" w:rsidP="008D22EC">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8D22EC" w:rsidRDefault="008D22EC" w:rsidP="009F7591">
      <w:pPr>
        <w:spacing w:after="0" w:line="240" w:lineRule="auto"/>
        <w:jc w:val="both"/>
        <w:rPr>
          <w:rFonts w:ascii="Arial" w:hAnsi="Arial" w:cs="Arial"/>
        </w:rPr>
      </w:pPr>
      <w:r>
        <w:rPr>
          <w:rFonts w:ascii="Arial" w:hAnsi="Arial" w:cs="Arial"/>
        </w:rPr>
        <w:t xml:space="preserve">1. </w:t>
      </w:r>
      <w:r w:rsidR="00AB605D" w:rsidRPr="004A15B1">
        <w:rPr>
          <w:rFonts w:ascii="Arial" w:hAnsi="Arial" w:cs="Arial"/>
        </w:rPr>
        <w:t xml:space="preserve">Give a brief description </w:t>
      </w:r>
      <w:r w:rsidR="00B83996" w:rsidRPr="004A15B1">
        <w:rPr>
          <w:rFonts w:ascii="Arial" w:hAnsi="Arial" w:cs="Arial"/>
        </w:rPr>
        <w:t>of a</w:t>
      </w:r>
      <w:r w:rsidR="00AB605D" w:rsidRPr="004A15B1">
        <w:rPr>
          <w:rFonts w:ascii="Arial" w:hAnsi="Arial" w:cs="Arial"/>
        </w:rPr>
        <w:t xml:space="preserve"> typical auto-filter (4)</w:t>
      </w:r>
    </w:p>
    <w:tbl>
      <w:tblPr>
        <w:tblStyle w:val="TableGrid"/>
        <w:tblW w:w="0" w:type="auto"/>
        <w:tblLook w:val="04A0" w:firstRow="1" w:lastRow="0" w:firstColumn="1" w:lastColumn="0" w:noHBand="0" w:noVBand="1"/>
      </w:tblPr>
      <w:tblGrid>
        <w:gridCol w:w="9242"/>
      </w:tblGrid>
      <w:tr w:rsidR="008D22EC" w:rsidTr="00A8380F">
        <w:tc>
          <w:tcPr>
            <w:tcW w:w="9242" w:type="dxa"/>
          </w:tcPr>
          <w:p w:rsidR="00AB605D" w:rsidRPr="00AB605D" w:rsidRDefault="00AB605D" w:rsidP="009F7591">
            <w:pPr>
              <w:tabs>
                <w:tab w:val="left" w:pos="1545"/>
              </w:tabs>
              <w:spacing w:after="0" w:line="240" w:lineRule="auto"/>
              <w:jc w:val="both"/>
              <w:rPr>
                <w:rFonts w:ascii="Arial" w:eastAsiaTheme="minorHAnsi" w:hAnsi="Arial" w:cs="Arial"/>
                <w:lang w:val="en-US"/>
              </w:rPr>
            </w:pPr>
            <w:r w:rsidRPr="00AB605D">
              <w:rPr>
                <w:rFonts w:ascii="Arial" w:eastAsiaTheme="minorHAnsi" w:hAnsi="Arial" w:cs="Arial"/>
                <w:lang w:val="en-US"/>
              </w:rPr>
              <w:t>A typical auto-filter consists of 56 leaves rotating in a horizontal tank of liquor. A filtered liquor pipe connected to each leaf exits the ends of the tank, 28 on each side. Each pipe has a glass section to enable the operator to check the condition of the filtered liquor.</w:t>
            </w:r>
          </w:p>
          <w:p w:rsidR="008D22EC" w:rsidRPr="00C12E13" w:rsidRDefault="00AB605D" w:rsidP="009F7591">
            <w:pPr>
              <w:tabs>
                <w:tab w:val="left" w:pos="1545"/>
              </w:tabs>
              <w:spacing w:after="0" w:line="240" w:lineRule="auto"/>
              <w:jc w:val="both"/>
              <w:rPr>
                <w:rFonts w:ascii="Arial" w:eastAsiaTheme="minorHAnsi" w:hAnsi="Arial" w:cs="Arial"/>
                <w:lang w:val="en-US"/>
              </w:rPr>
            </w:pPr>
            <w:r w:rsidRPr="00AB605D">
              <w:rPr>
                <w:rFonts w:ascii="Arial" w:eastAsiaTheme="minorHAnsi" w:hAnsi="Arial" w:cs="Arial"/>
                <w:lang w:val="en-US"/>
              </w:rPr>
              <w:t xml:space="preserve">The leaf is basically a rounded rectangle of metal, </w:t>
            </w:r>
            <w:r w:rsidRPr="00AB605D">
              <w:rPr>
                <w:rFonts w:ascii="Arial" w:eastAsiaTheme="minorHAnsi" w:hAnsi="Arial" w:cs="Arial"/>
              </w:rPr>
              <w:t>channelled</w:t>
            </w:r>
            <w:r w:rsidRPr="00AB605D">
              <w:rPr>
                <w:rFonts w:ascii="Arial" w:eastAsiaTheme="minorHAnsi" w:hAnsi="Arial" w:cs="Arial"/>
                <w:lang w:val="en-US"/>
              </w:rPr>
              <w:t xml:space="preserve"> on both sides. All the channels communicate with an outlet port on one edge. An envelope of cloth covers the leaf entirely, except for the outlet port. A rubber gasket seals the cloth in a groove running along the edge of the leaf.</w:t>
            </w:r>
          </w:p>
        </w:tc>
      </w:tr>
    </w:tbl>
    <w:p w:rsidR="002B529E" w:rsidRDefault="002B529E" w:rsidP="009F7591">
      <w:pPr>
        <w:spacing w:after="0" w:line="240" w:lineRule="auto"/>
        <w:jc w:val="both"/>
        <w:rPr>
          <w:rFonts w:ascii="Arial" w:hAnsi="Arial" w:cs="Arial"/>
        </w:rPr>
      </w:pPr>
    </w:p>
    <w:p w:rsidR="008D22EC" w:rsidRDefault="008D22EC" w:rsidP="009F7591">
      <w:pPr>
        <w:spacing w:after="0" w:line="240" w:lineRule="auto"/>
        <w:jc w:val="both"/>
        <w:rPr>
          <w:rFonts w:ascii="Arial" w:hAnsi="Arial" w:cs="Arial"/>
        </w:rPr>
      </w:pPr>
      <w:r>
        <w:rPr>
          <w:rFonts w:ascii="Arial" w:hAnsi="Arial" w:cs="Arial"/>
        </w:rPr>
        <w:t xml:space="preserve">2. </w:t>
      </w:r>
      <w:r w:rsidR="00794E3E" w:rsidRPr="00794E3E">
        <w:rPr>
          <w:rFonts w:ascii="Arial" w:hAnsi="Arial" w:cs="Arial"/>
        </w:rPr>
        <w:t>Why is liquor evaporated?</w:t>
      </w:r>
      <w:r w:rsidR="002B529E">
        <w:rPr>
          <w:rFonts w:ascii="Arial" w:hAnsi="Arial" w:cs="Arial"/>
        </w:rPr>
        <w:t xml:space="preserve"> (2)</w:t>
      </w:r>
    </w:p>
    <w:tbl>
      <w:tblPr>
        <w:tblStyle w:val="TableGrid"/>
        <w:tblW w:w="0" w:type="auto"/>
        <w:tblLook w:val="04A0" w:firstRow="1" w:lastRow="0" w:firstColumn="1" w:lastColumn="0" w:noHBand="0" w:noVBand="1"/>
      </w:tblPr>
      <w:tblGrid>
        <w:gridCol w:w="9242"/>
      </w:tblGrid>
      <w:tr w:rsidR="008D22EC" w:rsidTr="00A8380F">
        <w:tc>
          <w:tcPr>
            <w:tcW w:w="9242" w:type="dxa"/>
          </w:tcPr>
          <w:p w:rsidR="008D22EC" w:rsidRPr="002B529E" w:rsidRDefault="002B529E" w:rsidP="009F7591">
            <w:pPr>
              <w:spacing w:after="0" w:line="240" w:lineRule="auto"/>
              <w:jc w:val="both"/>
              <w:rPr>
                <w:rFonts w:ascii="Arial" w:hAnsi="Arial" w:cs="Arial"/>
                <w:lang w:val="en-US"/>
              </w:rPr>
            </w:pPr>
            <w:r w:rsidRPr="002B529E">
              <w:rPr>
                <w:rFonts w:ascii="Arial" w:hAnsi="Arial" w:cs="Arial"/>
                <w:lang w:val="en-US"/>
              </w:rPr>
              <w:t>The liquor leaving the evaporators is referred to as white liquor, fine liquor or evaporated liquor.</w:t>
            </w:r>
          </w:p>
        </w:tc>
      </w:tr>
    </w:tbl>
    <w:p w:rsidR="00846411" w:rsidRDefault="00846411" w:rsidP="009F7591">
      <w:pPr>
        <w:spacing w:after="0" w:line="240" w:lineRule="auto"/>
        <w:jc w:val="both"/>
        <w:rPr>
          <w:rFonts w:ascii="Arial" w:hAnsi="Arial" w:cs="Arial"/>
        </w:rPr>
      </w:pPr>
    </w:p>
    <w:p w:rsidR="008D22EC" w:rsidRPr="005B4A42" w:rsidRDefault="008D22EC" w:rsidP="009F7591">
      <w:pPr>
        <w:spacing w:after="0" w:line="240" w:lineRule="auto"/>
        <w:jc w:val="both"/>
        <w:rPr>
          <w:rFonts w:ascii="Arial" w:hAnsi="Arial" w:cs="Arial"/>
        </w:rPr>
      </w:pPr>
      <w:r>
        <w:rPr>
          <w:rFonts w:ascii="Arial" w:hAnsi="Arial" w:cs="Arial"/>
        </w:rPr>
        <w:t>3</w:t>
      </w:r>
      <w:r w:rsidRPr="005B4A42">
        <w:rPr>
          <w:rFonts w:ascii="Arial" w:hAnsi="Arial" w:cs="Arial"/>
        </w:rPr>
        <w:t xml:space="preserve">. </w:t>
      </w:r>
      <w:r w:rsidR="00794E3E" w:rsidRPr="004A15B1">
        <w:rPr>
          <w:rFonts w:ascii="Arial" w:hAnsi="Arial" w:cs="Arial"/>
        </w:rPr>
        <w:t>What is the main difference betwe</w:t>
      </w:r>
      <w:r w:rsidR="005B4A42" w:rsidRPr="004A15B1">
        <w:rPr>
          <w:rFonts w:ascii="Arial" w:hAnsi="Arial" w:cs="Arial"/>
        </w:rPr>
        <w:t>en refined and raw sugar?</w:t>
      </w:r>
      <w:r w:rsidR="00B83996" w:rsidRPr="004A15B1">
        <w:rPr>
          <w:rFonts w:ascii="Arial" w:hAnsi="Arial" w:cs="Arial"/>
        </w:rPr>
        <w:t xml:space="preserve"> (4)</w:t>
      </w:r>
    </w:p>
    <w:tbl>
      <w:tblPr>
        <w:tblStyle w:val="TableGrid"/>
        <w:tblW w:w="9378" w:type="dxa"/>
        <w:tblLook w:val="04A0" w:firstRow="1" w:lastRow="0" w:firstColumn="1" w:lastColumn="0" w:noHBand="0" w:noVBand="1"/>
      </w:tblPr>
      <w:tblGrid>
        <w:gridCol w:w="9378"/>
      </w:tblGrid>
      <w:tr w:rsidR="005B4A42" w:rsidRPr="005B4A42" w:rsidTr="005B4A42">
        <w:tc>
          <w:tcPr>
            <w:tcW w:w="9378" w:type="dxa"/>
          </w:tcPr>
          <w:p w:rsidR="00F334E0" w:rsidRPr="005B4A42" w:rsidRDefault="00F334E0" w:rsidP="009F7591">
            <w:pPr>
              <w:pStyle w:val="208ie"/>
              <w:shd w:val="clear" w:color="auto" w:fill="FFFFFF"/>
              <w:spacing w:before="120" w:beforeAutospacing="0" w:after="0" w:afterAutospacing="0"/>
              <w:jc w:val="both"/>
              <w:textAlignment w:val="baseline"/>
              <w:rPr>
                <w:rFonts w:ascii="Arial" w:hAnsi="Arial" w:cs="Arial"/>
                <w:color w:val="000000"/>
                <w:sz w:val="22"/>
                <w:szCs w:val="22"/>
              </w:rPr>
            </w:pPr>
            <w:r w:rsidRPr="005B4A42">
              <w:rPr>
                <w:rStyle w:val="Strong"/>
                <w:rFonts w:ascii="Arial" w:hAnsi="Arial" w:cs="Arial"/>
                <w:sz w:val="22"/>
                <w:szCs w:val="22"/>
                <w:bdr w:val="none" w:sz="0" w:space="0" w:color="auto" w:frame="1"/>
                <w:shd w:val="clear" w:color="auto" w:fill="FFFFFF"/>
              </w:rPr>
              <w:t>Raw Sugar</w:t>
            </w:r>
            <w:r w:rsidR="005B4A42">
              <w:rPr>
                <w:rStyle w:val="Strong"/>
                <w:rFonts w:ascii="Arial" w:hAnsi="Arial" w:cs="Arial"/>
                <w:sz w:val="22"/>
                <w:szCs w:val="22"/>
                <w:bdr w:val="none" w:sz="0" w:space="0" w:color="auto" w:frame="1"/>
                <w:shd w:val="clear" w:color="auto" w:fill="FFFFFF"/>
              </w:rPr>
              <w:t xml:space="preserve">: </w:t>
            </w:r>
            <w:r w:rsidR="005B4A42" w:rsidRPr="005B4A42">
              <w:rPr>
                <w:rFonts w:ascii="Arial" w:hAnsi="Arial" w:cs="Arial"/>
                <w:sz w:val="22"/>
                <w:szCs w:val="22"/>
                <w:shd w:val="clear" w:color="auto" w:fill="FFFFFF"/>
              </w:rPr>
              <w:t xml:space="preserve"> </w:t>
            </w:r>
            <w:r w:rsidR="005B4A42" w:rsidRPr="005B4A42">
              <w:rPr>
                <w:rFonts w:ascii="Arial" w:hAnsi="Arial" w:cs="Arial"/>
                <w:color w:val="000000"/>
                <w:sz w:val="22"/>
                <w:szCs w:val="22"/>
              </w:rPr>
              <w:t xml:space="preserve">are produced directly from the cane juice in a Sugar Mill, which is always located close to cane fields. After the juice is extracted and clarified, it undergoes a single-crystallization process. Crystals are centrifuged to remove most of the cane molasses. Raw cane sugars generally have less than 2% molasses and, as a result, have a delicate molasses flavor and a color ranging from blond to pale brown. The sucrose content generally varies from 97 to 99%. </w:t>
            </w:r>
          </w:p>
        </w:tc>
      </w:tr>
      <w:tr w:rsidR="005B4A42" w:rsidTr="005B4A42">
        <w:tc>
          <w:tcPr>
            <w:tcW w:w="9378" w:type="dxa"/>
          </w:tcPr>
          <w:p w:rsidR="008D22EC" w:rsidRPr="00846411" w:rsidRDefault="005B4A42" w:rsidP="009F7591">
            <w:pPr>
              <w:spacing w:after="0" w:line="240" w:lineRule="auto"/>
              <w:jc w:val="both"/>
              <w:rPr>
                <w:rFonts w:ascii="Arial" w:hAnsi="Arial" w:cs="Arial"/>
                <w:b/>
              </w:rPr>
            </w:pPr>
            <w:r>
              <w:rPr>
                <w:rStyle w:val="Strong"/>
                <w:rFonts w:ascii="Arial" w:hAnsi="Arial" w:cs="Arial"/>
                <w:sz w:val="21"/>
                <w:szCs w:val="21"/>
                <w:bdr w:val="none" w:sz="0" w:space="0" w:color="auto" w:frame="1"/>
                <w:shd w:val="clear" w:color="auto" w:fill="FFFFFF"/>
              </w:rPr>
              <w:t>Refined Sugar:</w:t>
            </w:r>
            <w:r w:rsidR="00F334E0" w:rsidRPr="005B4A42">
              <w:rPr>
                <w:rFonts w:ascii="Arial" w:hAnsi="Arial" w:cs="Arial"/>
                <w:sz w:val="21"/>
                <w:szCs w:val="21"/>
                <w:shd w:val="clear" w:color="auto" w:fill="FFFFFF"/>
              </w:rPr>
              <w:t xml:space="preserve"> In sugar processing, the term "refined" means the same thing as "purified." White sugar is combined with naturally occurring minerals to strip away impurities. The sugar is washed and filtered through carbon, decolorized and recrystallized. This purified sugar is further processed into a fine crystal form, dried and passed through multiple screens to remove minerals and impurities before it is packaged</w:t>
            </w:r>
          </w:p>
        </w:tc>
      </w:tr>
    </w:tbl>
    <w:p w:rsidR="00794E3E" w:rsidRDefault="00794E3E" w:rsidP="009F7591">
      <w:pPr>
        <w:spacing w:after="0" w:line="240" w:lineRule="auto"/>
        <w:jc w:val="both"/>
        <w:rPr>
          <w:rFonts w:ascii="Arial" w:hAnsi="Arial" w:cs="Arial"/>
        </w:rPr>
      </w:pPr>
    </w:p>
    <w:p w:rsidR="008D22EC" w:rsidRDefault="008D22EC" w:rsidP="009F7591">
      <w:pPr>
        <w:spacing w:after="0" w:line="240" w:lineRule="auto"/>
        <w:jc w:val="both"/>
        <w:rPr>
          <w:rFonts w:ascii="Arial" w:hAnsi="Arial" w:cs="Arial"/>
        </w:rPr>
      </w:pPr>
      <w:r>
        <w:rPr>
          <w:rFonts w:ascii="Arial" w:hAnsi="Arial" w:cs="Arial"/>
        </w:rPr>
        <w:t xml:space="preserve">4. </w:t>
      </w:r>
      <w:r w:rsidR="00794E3E" w:rsidRPr="00794E3E">
        <w:rPr>
          <w:rFonts w:ascii="Arial" w:hAnsi="Arial" w:cs="Arial"/>
        </w:rPr>
        <w:t>Distinguish between straight boiling, in-boiling and back-boiling.</w:t>
      </w:r>
      <w:r w:rsidR="00B33857">
        <w:rPr>
          <w:rFonts w:ascii="Arial" w:hAnsi="Arial" w:cs="Arial"/>
        </w:rPr>
        <w:t xml:space="preserve"> (12)</w:t>
      </w:r>
    </w:p>
    <w:tbl>
      <w:tblPr>
        <w:tblStyle w:val="TableGrid"/>
        <w:tblW w:w="9322" w:type="dxa"/>
        <w:tblLook w:val="04A0" w:firstRow="1" w:lastRow="0" w:firstColumn="1" w:lastColumn="0" w:noHBand="0" w:noVBand="1"/>
      </w:tblPr>
      <w:tblGrid>
        <w:gridCol w:w="9322"/>
      </w:tblGrid>
      <w:tr w:rsidR="00794E3E" w:rsidTr="00794E3E">
        <w:tc>
          <w:tcPr>
            <w:tcW w:w="9322" w:type="dxa"/>
          </w:tcPr>
          <w:p w:rsidR="00644EE9" w:rsidRPr="00644EE9" w:rsidRDefault="00644EE9" w:rsidP="009F7591">
            <w:pPr>
              <w:tabs>
                <w:tab w:val="left" w:pos="1920"/>
              </w:tabs>
              <w:spacing w:after="0" w:line="240" w:lineRule="auto"/>
              <w:jc w:val="both"/>
              <w:outlineLvl w:val="2"/>
              <w:rPr>
                <w:rFonts w:ascii="Arial" w:eastAsiaTheme="minorHAnsi" w:hAnsi="Arial" w:cs="Arial"/>
                <w:b/>
                <w:color w:val="000000" w:themeColor="text1"/>
                <w:lang w:val="en-US"/>
              </w:rPr>
            </w:pPr>
            <w:bookmarkStart w:id="18" w:name="_Toc7085789"/>
            <w:r w:rsidRPr="00644EE9">
              <w:rPr>
                <w:rFonts w:ascii="Arial" w:eastAsiaTheme="minorHAnsi" w:hAnsi="Arial" w:cs="Arial"/>
                <w:b/>
                <w:color w:val="000000" w:themeColor="text1"/>
                <w:lang w:val="en-US"/>
              </w:rPr>
              <w:t>Straight boiling</w:t>
            </w:r>
            <w:bookmarkEnd w:id="18"/>
            <w:r>
              <w:rPr>
                <w:rFonts w:ascii="Arial" w:eastAsiaTheme="minorHAnsi" w:hAnsi="Arial" w:cs="Arial"/>
                <w:b/>
                <w:color w:val="000000" w:themeColor="text1"/>
                <w:lang w:val="en-US"/>
              </w:rPr>
              <w:t xml:space="preserve">: </w:t>
            </w:r>
            <w:r w:rsidRPr="00644EE9">
              <w:rPr>
                <w:rFonts w:ascii="Arial" w:hAnsi="Arial" w:cs="Arial"/>
                <w:lang w:val="en-US"/>
              </w:rPr>
              <w:t>In this conventional system, (say) eight first strikes are boiled from liquor with about 47% of the brix in liquor remaining in the first run-off.</w:t>
            </w:r>
          </w:p>
          <w:p w:rsidR="00794E3E" w:rsidRPr="00644EE9" w:rsidRDefault="00644EE9" w:rsidP="009F7591">
            <w:pPr>
              <w:spacing w:after="0" w:line="240" w:lineRule="auto"/>
              <w:jc w:val="both"/>
              <w:rPr>
                <w:rFonts w:ascii="Arial" w:hAnsi="Arial" w:cs="Arial"/>
                <w:lang w:val="en-US"/>
              </w:rPr>
            </w:pPr>
            <w:r w:rsidRPr="00644EE9">
              <w:rPr>
                <w:rFonts w:ascii="Arial" w:hAnsi="Arial" w:cs="Arial"/>
                <w:lang w:val="en-US"/>
              </w:rPr>
              <w:t>Four second strikes are produced from the first run-off, with 50% of the brix in the first run-off remaining in the second run-off. Two third strikes are boiled from the third run-off, with 53% of the brix in the second run-off remaining in the third run-off. One fourth strike is boiled from this run-off with 56% of the brix in the third run-off remaining in the fourth run-off.</w:t>
            </w:r>
          </w:p>
        </w:tc>
      </w:tr>
      <w:tr w:rsidR="00794E3E" w:rsidTr="00794E3E">
        <w:tc>
          <w:tcPr>
            <w:tcW w:w="9322" w:type="dxa"/>
          </w:tcPr>
          <w:p w:rsidR="00794E3E" w:rsidRPr="00644EE9" w:rsidRDefault="00644EE9" w:rsidP="009F7591">
            <w:pPr>
              <w:tabs>
                <w:tab w:val="left" w:pos="1920"/>
              </w:tabs>
              <w:spacing w:after="0" w:line="240" w:lineRule="auto"/>
              <w:ind w:left="567" w:hanging="567"/>
              <w:jc w:val="both"/>
              <w:outlineLvl w:val="2"/>
              <w:rPr>
                <w:rFonts w:ascii="Arial" w:eastAsiaTheme="minorHAnsi" w:hAnsi="Arial" w:cs="Arial"/>
                <w:b/>
                <w:color w:val="000000" w:themeColor="text1"/>
                <w:lang w:val="en-US"/>
              </w:rPr>
            </w:pPr>
            <w:bookmarkStart w:id="19" w:name="_Toc7085790"/>
            <w:r w:rsidRPr="00644EE9">
              <w:rPr>
                <w:rFonts w:ascii="Arial" w:eastAsiaTheme="minorHAnsi" w:hAnsi="Arial" w:cs="Arial"/>
                <w:b/>
                <w:color w:val="000000" w:themeColor="text1"/>
                <w:lang w:val="en-US"/>
              </w:rPr>
              <w:t>In-</w:t>
            </w:r>
            <w:bookmarkEnd w:id="19"/>
            <w:r w:rsidRPr="00644EE9">
              <w:rPr>
                <w:rFonts w:ascii="Arial" w:eastAsiaTheme="minorHAnsi" w:hAnsi="Arial" w:cs="Arial"/>
                <w:b/>
                <w:color w:val="000000" w:themeColor="text1"/>
                <w:lang w:val="en-US"/>
              </w:rPr>
              <w:t>boiling: In</w:t>
            </w:r>
            <w:r w:rsidRPr="00644EE9">
              <w:rPr>
                <w:rFonts w:ascii="Arial" w:hAnsi="Arial" w:cs="Arial"/>
                <w:lang w:val="en-US"/>
              </w:rPr>
              <w:t xml:space="preserve"> this system some first run-off is mixed with evaporated liquor and the first strikes are boiled from this mixture that consists of 60% evaporated liquor solids and 40% run-off solids. As no impurities leave the system, white sugar colour and ash continues to increase, this is allowed until the permissible limits are reached. The run-off is then isolated and directed to rawhouse remelt and a new cycle commences.</w:t>
            </w:r>
          </w:p>
        </w:tc>
      </w:tr>
      <w:tr w:rsidR="00794E3E" w:rsidTr="00794E3E">
        <w:tc>
          <w:tcPr>
            <w:tcW w:w="9322" w:type="dxa"/>
          </w:tcPr>
          <w:p w:rsidR="00794E3E" w:rsidRPr="00644EE9" w:rsidRDefault="00644EE9" w:rsidP="009F7591">
            <w:pPr>
              <w:tabs>
                <w:tab w:val="left" w:pos="1920"/>
              </w:tabs>
              <w:spacing w:after="0" w:line="240" w:lineRule="auto"/>
              <w:ind w:left="567" w:hanging="567"/>
              <w:jc w:val="both"/>
              <w:outlineLvl w:val="2"/>
              <w:rPr>
                <w:rFonts w:ascii="Arial" w:eastAsiaTheme="minorHAnsi" w:hAnsi="Arial" w:cs="Arial"/>
                <w:b/>
                <w:color w:val="000000" w:themeColor="text1"/>
                <w:lang w:val="en-US"/>
              </w:rPr>
            </w:pPr>
            <w:bookmarkStart w:id="20" w:name="_Toc7085791"/>
            <w:r w:rsidRPr="00644EE9">
              <w:rPr>
                <w:rFonts w:ascii="Arial" w:eastAsiaTheme="minorHAnsi" w:hAnsi="Arial" w:cs="Arial"/>
                <w:b/>
                <w:color w:val="000000" w:themeColor="text1"/>
                <w:lang w:val="en-US"/>
              </w:rPr>
              <w:lastRenderedPageBreak/>
              <w:t>Back-</w:t>
            </w:r>
            <w:bookmarkEnd w:id="20"/>
            <w:r w:rsidR="00B33857" w:rsidRPr="00644EE9">
              <w:rPr>
                <w:rFonts w:ascii="Arial" w:eastAsiaTheme="minorHAnsi" w:hAnsi="Arial" w:cs="Arial"/>
                <w:b/>
                <w:color w:val="000000" w:themeColor="text1"/>
                <w:lang w:val="en-US"/>
              </w:rPr>
              <w:t>boiling:</w:t>
            </w:r>
            <w:r>
              <w:rPr>
                <w:rFonts w:ascii="Arial" w:eastAsiaTheme="minorHAnsi" w:hAnsi="Arial" w:cs="Arial"/>
                <w:b/>
                <w:color w:val="000000" w:themeColor="text1"/>
                <w:lang w:val="en-US"/>
              </w:rPr>
              <w:t xml:space="preserve"> </w:t>
            </w:r>
            <w:r w:rsidRPr="00644EE9">
              <w:rPr>
                <w:rFonts w:ascii="Arial" w:hAnsi="Arial" w:cs="Arial"/>
                <w:lang w:val="en-US"/>
              </w:rPr>
              <w:t>Each pan is started on evaporated liquor and finished on 40% run-off from previous strikes. (this system differs from in-boiling in the point at which evaporated liquor enters the system). Again as no impurities are eliminated, colour and ash will increase. As the colour limit is reached, run-off is accumulated and boiled into one “all syrup” pan. This removes impurities from the system and a new cycle commences.</w:t>
            </w:r>
          </w:p>
        </w:tc>
      </w:tr>
    </w:tbl>
    <w:p w:rsidR="00A8380F" w:rsidRDefault="00A8380F">
      <w:pPr>
        <w:spacing w:after="0" w:line="240" w:lineRule="auto"/>
        <w:rPr>
          <w:rFonts w:ascii="Arial" w:hAnsi="Arial" w:cs="Arial"/>
        </w:rPr>
      </w:pPr>
      <w:r>
        <w:rPr>
          <w:rFonts w:ascii="Arial" w:hAnsi="Arial" w:cs="Arial"/>
        </w:rPr>
        <w:br w:type="page"/>
      </w:r>
    </w:p>
    <w:p w:rsidR="00A8380F" w:rsidRPr="001370B7" w:rsidRDefault="00A8380F" w:rsidP="00A8380F">
      <w:pPr>
        <w:spacing w:after="240" w:line="360" w:lineRule="auto"/>
        <w:jc w:val="both"/>
        <w:rPr>
          <w:rFonts w:ascii="Arial" w:hAnsi="Arial" w:cs="Arial"/>
          <w:b/>
        </w:rPr>
      </w:pPr>
      <w:r>
        <w:rPr>
          <w:rFonts w:ascii="Arial" w:hAnsi="Arial" w:cs="Arial"/>
          <w:b/>
        </w:rPr>
        <w:lastRenderedPageBreak/>
        <w:t>Learning activity 2.3</w:t>
      </w:r>
      <w:r w:rsidRPr="001370B7">
        <w:rPr>
          <w:rFonts w:ascii="Arial" w:hAnsi="Arial" w:cs="Arial"/>
          <w:b/>
        </w:rPr>
        <w:t xml:space="preserve">: Individual </w:t>
      </w:r>
      <w:r>
        <w:rPr>
          <w:rFonts w:ascii="Arial" w:hAnsi="Arial" w:cs="Arial"/>
          <w:b/>
        </w:rPr>
        <w:t>Le</w:t>
      </w:r>
      <w:r w:rsidR="00A020AD">
        <w:rPr>
          <w:rFonts w:ascii="Arial" w:hAnsi="Arial" w:cs="Arial"/>
          <w:b/>
        </w:rPr>
        <w:t>arning activity: 2hours (63marks</w:t>
      </w:r>
      <w:r w:rsidRPr="001370B7">
        <w:rPr>
          <w:rFonts w:ascii="Arial" w:hAnsi="Arial" w:cs="Arial"/>
          <w:b/>
        </w:rPr>
        <w:t>)</w:t>
      </w:r>
    </w:p>
    <w:p w:rsidR="00A8380F" w:rsidRPr="001370B7" w:rsidRDefault="00A8380F" w:rsidP="00A8380F">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2CB22338" wp14:editId="48FDF0B0">
            <wp:extent cx="1009650" cy="762000"/>
            <wp:effectExtent l="0" t="0" r="0" b="0"/>
            <wp:docPr id="8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1076581" wp14:editId="23CDF057">
            <wp:extent cx="1009650" cy="762000"/>
            <wp:effectExtent l="0" t="0" r="0" b="0"/>
            <wp:docPr id="8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2E89F15A" wp14:editId="7CFCE8ED">
            <wp:extent cx="1009650" cy="762000"/>
            <wp:effectExtent l="0" t="0" r="0" b="0"/>
            <wp:docPr id="8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0D80C722" wp14:editId="20642092">
            <wp:extent cx="1009650" cy="762000"/>
            <wp:effectExtent l="0" t="0" r="0" b="0"/>
            <wp:docPr id="8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C4243E0" wp14:editId="5532C31D">
            <wp:extent cx="1009650" cy="762000"/>
            <wp:effectExtent l="0" t="0" r="0" b="0"/>
            <wp:docPr id="8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774081A" wp14:editId="59679BBF">
            <wp:extent cx="1009650" cy="762000"/>
            <wp:effectExtent l="0" t="0" r="0" b="0"/>
            <wp:docPr id="8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A8380F" w:rsidRPr="0059111D" w:rsidRDefault="00A8380F" w:rsidP="00A8380F">
      <w:pPr>
        <w:spacing w:after="240" w:line="360" w:lineRule="auto"/>
        <w:jc w:val="both"/>
        <w:rPr>
          <w:rFonts w:ascii="Arial" w:hAnsi="Arial" w:cs="Arial"/>
        </w:rPr>
      </w:pPr>
      <w:r w:rsidRPr="001370B7">
        <w:rPr>
          <w:rFonts w:ascii="Arial" w:hAnsi="Arial" w:cs="Arial"/>
          <w:b/>
        </w:rPr>
        <w:t xml:space="preserve">Learning Objective: </w:t>
      </w:r>
      <w:r>
        <w:rPr>
          <w:rFonts w:ascii="Arial" w:hAnsi="Arial" w:cs="Arial"/>
        </w:rPr>
        <w:t>An understanding of the refining process and associated equipment can be demonstrated</w:t>
      </w:r>
    </w:p>
    <w:p w:rsidR="00A8380F" w:rsidRDefault="00A8380F" w:rsidP="00A8380F">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8D22EC" w:rsidRDefault="003D6F07" w:rsidP="00F94E4D">
      <w:pPr>
        <w:spacing w:after="0" w:line="240" w:lineRule="auto"/>
        <w:jc w:val="both"/>
        <w:rPr>
          <w:rFonts w:ascii="Arial" w:hAnsi="Arial" w:cs="Arial"/>
        </w:rPr>
      </w:pPr>
      <w:r>
        <w:rPr>
          <w:rFonts w:ascii="Arial" w:hAnsi="Arial" w:cs="Arial"/>
        </w:rPr>
        <w:t xml:space="preserve">1. Define the </w:t>
      </w:r>
      <w:r w:rsidR="00A8380F">
        <w:rPr>
          <w:rFonts w:ascii="Arial" w:hAnsi="Arial" w:cs="Arial"/>
        </w:rPr>
        <w:t>following</w:t>
      </w:r>
      <w:r>
        <w:rPr>
          <w:rFonts w:ascii="Arial" w:hAnsi="Arial" w:cs="Arial"/>
        </w:rPr>
        <w:t xml:space="preserve"> concepts</w:t>
      </w:r>
      <w:r w:rsidR="00A8380F">
        <w:rPr>
          <w:rFonts w:ascii="Arial" w:hAnsi="Arial" w:cs="Arial"/>
        </w:rPr>
        <w:t>:</w:t>
      </w:r>
      <w:r w:rsidR="00EC1B06">
        <w:rPr>
          <w:rFonts w:ascii="Arial" w:hAnsi="Arial" w:cs="Arial"/>
        </w:rPr>
        <w:t xml:space="preserve"> (3)</w:t>
      </w:r>
    </w:p>
    <w:p w:rsidR="00A8380F" w:rsidRDefault="00A8380F" w:rsidP="00F94E4D">
      <w:pPr>
        <w:spacing w:after="0" w:line="240" w:lineRule="auto"/>
        <w:jc w:val="both"/>
        <w:rPr>
          <w:rFonts w:ascii="Arial" w:hAnsi="Arial" w:cs="Arial"/>
        </w:rPr>
      </w:pPr>
      <w:r>
        <w:rPr>
          <w:rFonts w:ascii="Arial" w:hAnsi="Arial" w:cs="Arial"/>
        </w:rPr>
        <w:t>(a) Solution</w:t>
      </w:r>
      <w:r w:rsidR="00EC1B06">
        <w:rPr>
          <w:rFonts w:ascii="Arial" w:hAnsi="Arial" w:cs="Arial"/>
        </w:rPr>
        <w:t xml:space="preserve"> </w:t>
      </w:r>
    </w:p>
    <w:tbl>
      <w:tblPr>
        <w:tblStyle w:val="TableGrid"/>
        <w:tblW w:w="0" w:type="auto"/>
        <w:tblLook w:val="04A0" w:firstRow="1" w:lastRow="0" w:firstColumn="1" w:lastColumn="0" w:noHBand="0" w:noVBand="1"/>
      </w:tblPr>
      <w:tblGrid>
        <w:gridCol w:w="9242"/>
      </w:tblGrid>
      <w:tr w:rsidR="00A8380F" w:rsidTr="00A8380F">
        <w:tc>
          <w:tcPr>
            <w:tcW w:w="9242" w:type="dxa"/>
          </w:tcPr>
          <w:p w:rsidR="00A8380F" w:rsidRDefault="00CA5297" w:rsidP="00F94E4D">
            <w:pPr>
              <w:spacing w:after="0" w:line="240" w:lineRule="auto"/>
              <w:jc w:val="both"/>
              <w:rPr>
                <w:rFonts w:ascii="Arial" w:hAnsi="Arial" w:cs="Arial"/>
              </w:rPr>
            </w:pPr>
            <w:r w:rsidRPr="00EC1B06">
              <w:rPr>
                <w:rFonts w:ascii="Arial" w:hAnsi="Arial" w:cs="Arial"/>
              </w:rPr>
              <w:t xml:space="preserve">It is a dissolved </w:t>
            </w:r>
            <w:r w:rsidR="00EC1B06" w:rsidRPr="00EC1B06">
              <w:rPr>
                <w:rFonts w:ascii="Arial" w:hAnsi="Arial" w:cs="Arial"/>
              </w:rPr>
              <w:t>sucrose;</w:t>
            </w:r>
            <w:r w:rsidR="003D6F07" w:rsidRPr="00EC1B06">
              <w:rPr>
                <w:rFonts w:ascii="Arial" w:hAnsi="Arial" w:cs="Arial"/>
              </w:rPr>
              <w:t xml:space="preserve"> it is a mixture of sugar and water.</w:t>
            </w:r>
          </w:p>
        </w:tc>
      </w:tr>
    </w:tbl>
    <w:p w:rsidR="00F94E4D" w:rsidRDefault="00F94E4D" w:rsidP="00F94E4D">
      <w:pPr>
        <w:spacing w:after="0" w:line="240" w:lineRule="auto"/>
        <w:jc w:val="both"/>
        <w:rPr>
          <w:rFonts w:ascii="Arial" w:hAnsi="Arial" w:cs="Arial"/>
        </w:rPr>
      </w:pPr>
    </w:p>
    <w:p w:rsidR="00A8380F" w:rsidRDefault="00A8380F" w:rsidP="00F94E4D">
      <w:pPr>
        <w:spacing w:after="0" w:line="240" w:lineRule="auto"/>
        <w:jc w:val="both"/>
        <w:rPr>
          <w:rFonts w:ascii="Arial" w:hAnsi="Arial" w:cs="Arial"/>
        </w:rPr>
      </w:pPr>
      <w:r>
        <w:rPr>
          <w:rFonts w:ascii="Arial" w:hAnsi="Arial" w:cs="Arial"/>
        </w:rPr>
        <w:t>(b) Sucrose solubility</w:t>
      </w:r>
      <w:r w:rsidR="00EC1B06">
        <w:rPr>
          <w:rFonts w:ascii="Arial" w:hAnsi="Arial" w:cs="Arial"/>
        </w:rPr>
        <w:t xml:space="preserve"> </w:t>
      </w:r>
    </w:p>
    <w:tbl>
      <w:tblPr>
        <w:tblStyle w:val="TableGrid"/>
        <w:tblW w:w="0" w:type="auto"/>
        <w:tblLook w:val="04A0" w:firstRow="1" w:lastRow="0" w:firstColumn="1" w:lastColumn="0" w:noHBand="0" w:noVBand="1"/>
      </w:tblPr>
      <w:tblGrid>
        <w:gridCol w:w="9242"/>
      </w:tblGrid>
      <w:tr w:rsidR="00A8380F" w:rsidTr="00A8380F">
        <w:tc>
          <w:tcPr>
            <w:tcW w:w="9242" w:type="dxa"/>
          </w:tcPr>
          <w:p w:rsidR="00A8380F" w:rsidRPr="003D6F07" w:rsidRDefault="003D6F07" w:rsidP="00F94E4D">
            <w:pPr>
              <w:spacing w:after="0" w:line="240" w:lineRule="auto"/>
              <w:jc w:val="both"/>
              <w:rPr>
                <w:rFonts w:ascii="Arial" w:hAnsi="Arial" w:cs="Arial"/>
              </w:rPr>
            </w:pPr>
            <w:r w:rsidRPr="003D6F07">
              <w:rPr>
                <w:rFonts w:ascii="Arial" w:hAnsi="Arial" w:cs="Arial"/>
                <w:color w:val="222222"/>
                <w:shd w:val="clear" w:color="auto" w:fill="FFFFFF"/>
              </w:rPr>
              <w:t>Sucrose solubility means the concentration of sucrose in a saturated solution which is in equilibrium with sucrose in the solid state. Solubility of sucrose in</w:t>
            </w:r>
            <w:r>
              <w:rPr>
                <w:rFonts w:ascii="Arial" w:hAnsi="Arial" w:cs="Arial"/>
                <w:color w:val="222222"/>
                <w:shd w:val="clear" w:color="auto" w:fill="FFFFFF"/>
              </w:rPr>
              <w:t xml:space="preserve"> </w:t>
            </w:r>
            <w:r w:rsidRPr="003D6F07">
              <w:rPr>
                <w:rFonts w:ascii="Arial" w:hAnsi="Arial" w:cs="Arial"/>
                <w:b/>
                <w:bCs/>
                <w:color w:val="222222"/>
                <w:shd w:val="clear" w:color="auto" w:fill="FFFFFF"/>
              </w:rPr>
              <w:t>water</w:t>
            </w:r>
            <w:r>
              <w:rPr>
                <w:rFonts w:ascii="Arial" w:hAnsi="Arial" w:cs="Arial"/>
                <w:color w:val="222222"/>
                <w:shd w:val="clear" w:color="auto" w:fill="FFFFFF"/>
              </w:rPr>
              <w:t xml:space="preserve"> </w:t>
            </w:r>
            <w:r w:rsidRPr="003D6F07">
              <w:rPr>
                <w:rFonts w:ascii="Arial" w:hAnsi="Arial" w:cs="Arial"/>
                <w:color w:val="222222"/>
                <w:shd w:val="clear" w:color="auto" w:fill="FFFFFF"/>
              </w:rPr>
              <w:t>is of fundamental importance in defining the supersaturation, or driving force of sucrose crystal growth.</w:t>
            </w:r>
          </w:p>
        </w:tc>
      </w:tr>
    </w:tbl>
    <w:p w:rsidR="00EC1B06" w:rsidRDefault="00EC1B06" w:rsidP="00F94E4D">
      <w:pPr>
        <w:spacing w:after="0" w:line="240" w:lineRule="auto"/>
        <w:jc w:val="both"/>
        <w:rPr>
          <w:rFonts w:ascii="Arial" w:hAnsi="Arial" w:cs="Arial"/>
        </w:rPr>
      </w:pPr>
    </w:p>
    <w:p w:rsidR="00A8380F" w:rsidRDefault="0045361E" w:rsidP="00F94E4D">
      <w:pPr>
        <w:spacing w:after="0" w:line="240" w:lineRule="auto"/>
        <w:jc w:val="both"/>
        <w:rPr>
          <w:rFonts w:ascii="Arial" w:hAnsi="Arial" w:cs="Arial"/>
        </w:rPr>
      </w:pPr>
      <w:r>
        <w:rPr>
          <w:rFonts w:ascii="Arial" w:hAnsi="Arial" w:cs="Arial"/>
        </w:rPr>
        <w:t>2</w:t>
      </w:r>
      <w:r w:rsidRPr="004A15B1">
        <w:rPr>
          <w:rFonts w:ascii="Arial" w:hAnsi="Arial" w:cs="Arial"/>
        </w:rPr>
        <w:t>. Define the following concepts</w:t>
      </w:r>
      <w:r w:rsidR="00EC1B06" w:rsidRPr="004A15B1">
        <w:rPr>
          <w:rFonts w:ascii="Arial" w:hAnsi="Arial" w:cs="Arial"/>
        </w:rPr>
        <w:t xml:space="preserve"> (5)</w:t>
      </w:r>
    </w:p>
    <w:p w:rsidR="00A8380F" w:rsidRDefault="00A8380F" w:rsidP="00F94E4D">
      <w:pPr>
        <w:spacing w:after="0" w:line="240" w:lineRule="auto"/>
        <w:jc w:val="both"/>
        <w:rPr>
          <w:rFonts w:ascii="Arial" w:hAnsi="Arial" w:cs="Arial"/>
        </w:rPr>
      </w:pPr>
      <w:r>
        <w:rPr>
          <w:rFonts w:ascii="Arial" w:hAnsi="Arial" w:cs="Arial"/>
        </w:rPr>
        <w:t>(a) Saturated solution</w:t>
      </w:r>
      <w:r w:rsidR="00EC1B06">
        <w:rPr>
          <w:rFonts w:ascii="Arial" w:hAnsi="Arial" w:cs="Arial"/>
        </w:rPr>
        <w:t xml:space="preserve"> </w:t>
      </w:r>
    </w:p>
    <w:tbl>
      <w:tblPr>
        <w:tblStyle w:val="TableGrid"/>
        <w:tblW w:w="0" w:type="auto"/>
        <w:tblLook w:val="04A0" w:firstRow="1" w:lastRow="0" w:firstColumn="1" w:lastColumn="0" w:noHBand="0" w:noVBand="1"/>
      </w:tblPr>
      <w:tblGrid>
        <w:gridCol w:w="9242"/>
      </w:tblGrid>
      <w:tr w:rsidR="00A8380F" w:rsidTr="00A8380F">
        <w:tc>
          <w:tcPr>
            <w:tcW w:w="9242" w:type="dxa"/>
          </w:tcPr>
          <w:p w:rsidR="00A8380F" w:rsidRPr="00287040" w:rsidRDefault="00287040" w:rsidP="00F94E4D">
            <w:pPr>
              <w:spacing w:after="0" w:line="240" w:lineRule="auto"/>
              <w:jc w:val="both"/>
              <w:rPr>
                <w:rFonts w:ascii="Arial" w:hAnsi="Arial" w:cs="Arial"/>
              </w:rPr>
            </w:pPr>
            <w:r w:rsidRPr="00287040">
              <w:rPr>
                <w:rFonts w:ascii="Arial" w:hAnsi="Arial" w:cs="Arial"/>
                <w:lang w:val="en-US"/>
              </w:rPr>
              <w:t>A saturated solution is one that contains the maximum amount of dissolved substances (solute) at a particular temperature.</w:t>
            </w:r>
          </w:p>
        </w:tc>
      </w:tr>
    </w:tbl>
    <w:p w:rsidR="00287040" w:rsidRDefault="00287040" w:rsidP="00F94E4D">
      <w:pPr>
        <w:spacing w:after="0" w:line="240" w:lineRule="auto"/>
        <w:jc w:val="both"/>
        <w:rPr>
          <w:rFonts w:ascii="Arial" w:hAnsi="Arial" w:cs="Arial"/>
        </w:rPr>
      </w:pPr>
    </w:p>
    <w:p w:rsidR="00A8380F" w:rsidRDefault="00A8380F" w:rsidP="00F94E4D">
      <w:pPr>
        <w:spacing w:after="0" w:line="240" w:lineRule="auto"/>
        <w:jc w:val="both"/>
        <w:rPr>
          <w:rFonts w:ascii="Arial" w:hAnsi="Arial" w:cs="Arial"/>
        </w:rPr>
      </w:pPr>
      <w:r>
        <w:rPr>
          <w:rFonts w:ascii="Arial" w:hAnsi="Arial" w:cs="Arial"/>
        </w:rPr>
        <w:t>(b) Supersaturated solution</w:t>
      </w:r>
      <w:r w:rsidR="00EC1B06">
        <w:rPr>
          <w:rFonts w:ascii="Arial" w:hAnsi="Arial" w:cs="Arial"/>
        </w:rPr>
        <w:t xml:space="preserve"> </w:t>
      </w:r>
    </w:p>
    <w:tbl>
      <w:tblPr>
        <w:tblStyle w:val="TableGrid"/>
        <w:tblW w:w="0" w:type="auto"/>
        <w:tblLook w:val="04A0" w:firstRow="1" w:lastRow="0" w:firstColumn="1" w:lastColumn="0" w:noHBand="0" w:noVBand="1"/>
      </w:tblPr>
      <w:tblGrid>
        <w:gridCol w:w="9242"/>
      </w:tblGrid>
      <w:tr w:rsidR="00A8380F" w:rsidTr="00A8380F">
        <w:tc>
          <w:tcPr>
            <w:tcW w:w="9242" w:type="dxa"/>
          </w:tcPr>
          <w:p w:rsidR="00A8380F" w:rsidRDefault="00287040" w:rsidP="00F94E4D">
            <w:pPr>
              <w:spacing w:after="0" w:line="240" w:lineRule="auto"/>
              <w:jc w:val="both"/>
              <w:rPr>
                <w:rFonts w:ascii="Arial" w:hAnsi="Arial" w:cs="Arial"/>
              </w:rPr>
            </w:pPr>
            <w:r>
              <w:rPr>
                <w:rFonts w:ascii="Arial" w:hAnsi="Arial" w:cs="Arial"/>
                <w:lang w:val="en-US"/>
              </w:rPr>
              <w:t>C</w:t>
            </w:r>
            <w:r w:rsidRPr="005E48BB">
              <w:rPr>
                <w:rFonts w:ascii="Arial" w:hAnsi="Arial" w:cs="Arial"/>
                <w:lang w:val="en-US"/>
              </w:rPr>
              <w:t>ontains more solute at a certain temperature than a saturated at this temperature.</w:t>
            </w:r>
            <w:r>
              <w:rPr>
                <w:rFonts w:ascii="Arial" w:hAnsi="Arial" w:cs="Arial"/>
                <w:lang w:val="en-US"/>
              </w:rPr>
              <w:t xml:space="preserve">it is formed </w:t>
            </w:r>
            <w:r>
              <w:rPr>
                <w:rFonts w:ascii="Arial" w:eastAsiaTheme="minorHAnsi" w:hAnsi="Arial" w:cs="Arial"/>
                <w:lang w:val="en-US"/>
              </w:rPr>
              <w:t>w</w:t>
            </w:r>
            <w:r w:rsidRPr="00AB2BFC">
              <w:rPr>
                <w:rFonts w:ascii="Arial" w:eastAsiaTheme="minorHAnsi" w:hAnsi="Arial" w:cs="Arial"/>
                <w:lang w:val="en-US"/>
              </w:rPr>
              <w:t>hen 20g of water is evaporated from a 290g sucrose/100g water saturated sucrose solution at 60°C, a supersaturated solution of 78.4°Bx</w:t>
            </w:r>
          </w:p>
        </w:tc>
      </w:tr>
    </w:tbl>
    <w:p w:rsidR="00F94E4D" w:rsidRDefault="00F94E4D" w:rsidP="00F94E4D">
      <w:pPr>
        <w:spacing w:after="0" w:line="240" w:lineRule="auto"/>
        <w:jc w:val="both"/>
        <w:rPr>
          <w:rFonts w:ascii="Arial" w:hAnsi="Arial" w:cs="Arial"/>
        </w:rPr>
      </w:pPr>
    </w:p>
    <w:p w:rsidR="00A8380F" w:rsidRDefault="00A8380F" w:rsidP="00F94E4D">
      <w:pPr>
        <w:spacing w:after="0" w:line="240" w:lineRule="auto"/>
        <w:jc w:val="both"/>
        <w:rPr>
          <w:rFonts w:ascii="Arial" w:hAnsi="Arial" w:cs="Arial"/>
        </w:rPr>
      </w:pPr>
      <w:r>
        <w:rPr>
          <w:rFonts w:ascii="Arial" w:hAnsi="Arial" w:cs="Arial"/>
        </w:rPr>
        <w:t>(c) Supersaturation coefficient</w:t>
      </w:r>
      <w:r w:rsidR="00EC1B06">
        <w:rPr>
          <w:rFonts w:ascii="Arial" w:hAnsi="Arial" w:cs="Arial"/>
        </w:rPr>
        <w:t xml:space="preserve"> </w:t>
      </w:r>
    </w:p>
    <w:tbl>
      <w:tblPr>
        <w:tblStyle w:val="TableGrid"/>
        <w:tblW w:w="0" w:type="auto"/>
        <w:tblLook w:val="04A0" w:firstRow="1" w:lastRow="0" w:firstColumn="1" w:lastColumn="0" w:noHBand="0" w:noVBand="1"/>
      </w:tblPr>
      <w:tblGrid>
        <w:gridCol w:w="9242"/>
      </w:tblGrid>
      <w:tr w:rsidR="00A8380F" w:rsidTr="00A8380F">
        <w:tc>
          <w:tcPr>
            <w:tcW w:w="9242" w:type="dxa"/>
          </w:tcPr>
          <w:p w:rsidR="00A8380F" w:rsidRDefault="00287040" w:rsidP="00F94E4D">
            <w:pPr>
              <w:spacing w:after="0" w:line="240" w:lineRule="auto"/>
              <w:jc w:val="both"/>
              <w:rPr>
                <w:rFonts w:ascii="Arial" w:hAnsi="Arial" w:cs="Arial"/>
              </w:rPr>
            </w:pPr>
            <w:r w:rsidRPr="00933C57">
              <w:rPr>
                <w:rFonts w:ascii="Arial" w:eastAsiaTheme="minorHAnsi" w:hAnsi="Arial" w:cs="Arial"/>
                <w:lang w:val="en-US"/>
              </w:rPr>
              <w:t>The supersaturated coefficient is the “driving force” in sugar boiling</w:t>
            </w:r>
            <w:r>
              <w:rPr>
                <w:rFonts w:ascii="Arial" w:eastAsiaTheme="minorHAnsi" w:hAnsi="Arial" w:cs="Arial"/>
                <w:lang w:val="en-US"/>
              </w:rPr>
              <w:t>.</w:t>
            </w:r>
          </w:p>
        </w:tc>
      </w:tr>
    </w:tbl>
    <w:p w:rsidR="00287040" w:rsidRDefault="00287040" w:rsidP="00F94E4D">
      <w:pPr>
        <w:spacing w:after="0" w:line="240" w:lineRule="auto"/>
        <w:jc w:val="both"/>
        <w:rPr>
          <w:rFonts w:ascii="Arial" w:hAnsi="Arial" w:cs="Arial"/>
        </w:rPr>
      </w:pPr>
    </w:p>
    <w:p w:rsidR="00A8380F" w:rsidRPr="004A15B1" w:rsidRDefault="00A8380F" w:rsidP="00F94E4D">
      <w:pPr>
        <w:spacing w:after="0" w:line="240" w:lineRule="auto"/>
        <w:jc w:val="both"/>
        <w:rPr>
          <w:rFonts w:ascii="Arial" w:hAnsi="Arial" w:cs="Arial"/>
        </w:rPr>
      </w:pPr>
      <w:r>
        <w:rPr>
          <w:rFonts w:ascii="Arial" w:hAnsi="Arial" w:cs="Arial"/>
        </w:rPr>
        <w:t xml:space="preserve">3. </w:t>
      </w:r>
      <w:r w:rsidRPr="004A15B1">
        <w:rPr>
          <w:rFonts w:ascii="Arial" w:hAnsi="Arial" w:cs="Arial"/>
        </w:rPr>
        <w:t>The</w:t>
      </w:r>
      <w:r w:rsidR="00630A33" w:rsidRPr="004A15B1">
        <w:rPr>
          <w:rFonts w:ascii="Arial" w:hAnsi="Arial" w:cs="Arial"/>
        </w:rPr>
        <w:t>re are three zones of supersaturation, explain what happens in the each zone.</w:t>
      </w:r>
      <w:r w:rsidR="00EC1B06" w:rsidRPr="004A15B1">
        <w:rPr>
          <w:rFonts w:ascii="Arial" w:hAnsi="Arial" w:cs="Arial"/>
        </w:rPr>
        <w:t xml:space="preserve"> (6)</w:t>
      </w:r>
    </w:p>
    <w:p w:rsidR="00E13E27" w:rsidRDefault="004D61A9" w:rsidP="00F94E4D">
      <w:pPr>
        <w:spacing w:after="0" w:line="240" w:lineRule="auto"/>
        <w:jc w:val="both"/>
        <w:rPr>
          <w:rFonts w:ascii="Arial" w:hAnsi="Arial" w:cs="Arial"/>
        </w:rPr>
      </w:pPr>
      <w:r>
        <w:rPr>
          <w:rFonts w:ascii="Arial" w:hAnsi="Arial" w:cs="Arial"/>
        </w:rPr>
        <w:t>(i) The</w:t>
      </w:r>
      <w:r w:rsidR="00E13E27">
        <w:rPr>
          <w:rFonts w:ascii="Arial" w:hAnsi="Arial" w:cs="Arial"/>
        </w:rPr>
        <w:t xml:space="preserve"> metastable zone</w:t>
      </w:r>
    </w:p>
    <w:tbl>
      <w:tblPr>
        <w:tblStyle w:val="TableGrid"/>
        <w:tblW w:w="0" w:type="auto"/>
        <w:tblLook w:val="04A0" w:firstRow="1" w:lastRow="0" w:firstColumn="1" w:lastColumn="0" w:noHBand="0" w:noVBand="1"/>
      </w:tblPr>
      <w:tblGrid>
        <w:gridCol w:w="9242"/>
      </w:tblGrid>
      <w:tr w:rsidR="00E13E27" w:rsidTr="00E13E27">
        <w:tc>
          <w:tcPr>
            <w:tcW w:w="9242" w:type="dxa"/>
          </w:tcPr>
          <w:p w:rsidR="00E13E27" w:rsidRDefault="00287040" w:rsidP="00F94E4D">
            <w:pPr>
              <w:spacing w:after="0" w:line="240" w:lineRule="auto"/>
              <w:jc w:val="both"/>
              <w:rPr>
                <w:rFonts w:ascii="Arial" w:hAnsi="Arial" w:cs="Arial"/>
              </w:rPr>
            </w:pPr>
            <w:r w:rsidRPr="003E1400">
              <w:rPr>
                <w:rFonts w:ascii="Arial" w:eastAsiaTheme="minorHAnsi" w:hAnsi="Arial" w:cs="Arial"/>
                <w:lang w:val="en-US"/>
              </w:rPr>
              <w:t>At concentrations that fall in the metastable zone any sucrose crystal present will continue to grow until the concentration falls to the level at which the solution is just saturated.</w:t>
            </w:r>
          </w:p>
        </w:tc>
      </w:tr>
    </w:tbl>
    <w:p w:rsidR="00287040" w:rsidRDefault="00287040" w:rsidP="00F94E4D">
      <w:pPr>
        <w:spacing w:after="0" w:line="240" w:lineRule="auto"/>
        <w:jc w:val="both"/>
        <w:rPr>
          <w:rFonts w:ascii="Arial" w:hAnsi="Arial" w:cs="Arial"/>
        </w:rPr>
      </w:pPr>
    </w:p>
    <w:p w:rsidR="00E13E27" w:rsidRDefault="004D61A9" w:rsidP="00F94E4D">
      <w:pPr>
        <w:spacing w:after="0" w:line="240" w:lineRule="auto"/>
        <w:jc w:val="both"/>
        <w:rPr>
          <w:rFonts w:ascii="Arial" w:hAnsi="Arial" w:cs="Arial"/>
        </w:rPr>
      </w:pPr>
      <w:r>
        <w:rPr>
          <w:rFonts w:ascii="Arial" w:hAnsi="Arial" w:cs="Arial"/>
        </w:rPr>
        <w:t>(ii) The</w:t>
      </w:r>
      <w:r w:rsidR="00E13E27">
        <w:rPr>
          <w:rFonts w:ascii="Arial" w:hAnsi="Arial" w:cs="Arial"/>
        </w:rPr>
        <w:t xml:space="preserve"> intermediate zone</w:t>
      </w:r>
    </w:p>
    <w:tbl>
      <w:tblPr>
        <w:tblStyle w:val="TableGrid"/>
        <w:tblW w:w="0" w:type="auto"/>
        <w:tblLook w:val="04A0" w:firstRow="1" w:lastRow="0" w:firstColumn="1" w:lastColumn="0" w:noHBand="0" w:noVBand="1"/>
      </w:tblPr>
      <w:tblGrid>
        <w:gridCol w:w="9242"/>
      </w:tblGrid>
      <w:tr w:rsidR="00E13E27" w:rsidTr="00E13E27">
        <w:tc>
          <w:tcPr>
            <w:tcW w:w="9242" w:type="dxa"/>
          </w:tcPr>
          <w:p w:rsidR="00E13E27" w:rsidRDefault="00287040" w:rsidP="00F94E4D">
            <w:pPr>
              <w:spacing w:after="0" w:line="240" w:lineRule="auto"/>
              <w:jc w:val="both"/>
              <w:rPr>
                <w:rFonts w:ascii="Arial" w:hAnsi="Arial" w:cs="Arial"/>
              </w:rPr>
            </w:pPr>
            <w:r w:rsidRPr="003E1400">
              <w:rPr>
                <w:rFonts w:ascii="Arial" w:eastAsiaTheme="minorHAnsi" w:hAnsi="Arial" w:cs="Arial"/>
                <w:lang w:val="en-US"/>
              </w:rPr>
              <w:t>At concentration that fall in the intermediate zone crystals will not only grow, but new crystal will form in the presence of other crystals.</w:t>
            </w:r>
          </w:p>
        </w:tc>
      </w:tr>
    </w:tbl>
    <w:p w:rsidR="00342AE4" w:rsidRDefault="00342AE4" w:rsidP="00F94E4D">
      <w:pPr>
        <w:spacing w:after="0" w:line="240" w:lineRule="auto"/>
        <w:jc w:val="both"/>
        <w:rPr>
          <w:rFonts w:ascii="Arial" w:hAnsi="Arial" w:cs="Arial"/>
        </w:rPr>
      </w:pPr>
    </w:p>
    <w:p w:rsidR="00E13E27" w:rsidRDefault="004D61A9" w:rsidP="00F94E4D">
      <w:pPr>
        <w:spacing w:after="0" w:line="240" w:lineRule="auto"/>
        <w:jc w:val="both"/>
        <w:rPr>
          <w:rFonts w:ascii="Arial" w:hAnsi="Arial" w:cs="Arial"/>
        </w:rPr>
      </w:pPr>
      <w:r>
        <w:rPr>
          <w:rFonts w:ascii="Arial" w:hAnsi="Arial" w:cs="Arial"/>
        </w:rPr>
        <w:t>(iii) Labile</w:t>
      </w:r>
      <w:r w:rsidR="00E13E27">
        <w:rPr>
          <w:rFonts w:ascii="Arial" w:hAnsi="Arial" w:cs="Arial"/>
        </w:rPr>
        <w:t xml:space="preserve"> zone</w:t>
      </w:r>
    </w:p>
    <w:tbl>
      <w:tblPr>
        <w:tblStyle w:val="TableGrid"/>
        <w:tblW w:w="0" w:type="auto"/>
        <w:tblLook w:val="04A0" w:firstRow="1" w:lastRow="0" w:firstColumn="1" w:lastColumn="0" w:noHBand="0" w:noVBand="1"/>
      </w:tblPr>
      <w:tblGrid>
        <w:gridCol w:w="9242"/>
      </w:tblGrid>
      <w:tr w:rsidR="00E13E27" w:rsidTr="00E13E27">
        <w:tc>
          <w:tcPr>
            <w:tcW w:w="9242" w:type="dxa"/>
          </w:tcPr>
          <w:p w:rsidR="00E13E27" w:rsidRDefault="00287040" w:rsidP="00F94E4D">
            <w:pPr>
              <w:spacing w:after="0" w:line="240" w:lineRule="auto"/>
              <w:jc w:val="both"/>
              <w:rPr>
                <w:rFonts w:ascii="Arial" w:hAnsi="Arial" w:cs="Arial"/>
              </w:rPr>
            </w:pPr>
            <w:r w:rsidRPr="00FD1DC4">
              <w:rPr>
                <w:rFonts w:ascii="Arial" w:eastAsiaTheme="minorHAnsi" w:hAnsi="Arial" w:cs="Arial"/>
                <w:lang w:val="en-US"/>
              </w:rPr>
              <w:t>At concentration which falls in the table zone, new crystals will from spontaneously. Crystal growth will be rapid.</w:t>
            </w:r>
          </w:p>
        </w:tc>
      </w:tr>
    </w:tbl>
    <w:p w:rsidR="00342AE4" w:rsidRDefault="00342AE4" w:rsidP="00F94E4D">
      <w:pPr>
        <w:spacing w:after="0" w:line="240" w:lineRule="auto"/>
        <w:jc w:val="both"/>
        <w:rPr>
          <w:rFonts w:ascii="Arial" w:hAnsi="Arial" w:cs="Arial"/>
        </w:rPr>
      </w:pPr>
    </w:p>
    <w:p w:rsidR="00F94E4D" w:rsidRDefault="00F94E4D">
      <w:pPr>
        <w:spacing w:after="0" w:line="240" w:lineRule="auto"/>
        <w:rPr>
          <w:rFonts w:ascii="Arial" w:hAnsi="Arial" w:cs="Arial"/>
        </w:rPr>
      </w:pPr>
      <w:r>
        <w:rPr>
          <w:rFonts w:ascii="Arial" w:hAnsi="Arial" w:cs="Arial"/>
        </w:rPr>
        <w:br w:type="page"/>
      </w:r>
    </w:p>
    <w:p w:rsidR="00E13E27" w:rsidRDefault="00E13E27" w:rsidP="00F94E4D">
      <w:pPr>
        <w:spacing w:after="0" w:line="240" w:lineRule="auto"/>
        <w:jc w:val="both"/>
        <w:rPr>
          <w:rFonts w:ascii="Arial" w:hAnsi="Arial" w:cs="Arial"/>
        </w:rPr>
      </w:pPr>
      <w:r>
        <w:rPr>
          <w:rFonts w:ascii="Arial" w:hAnsi="Arial" w:cs="Arial"/>
        </w:rPr>
        <w:lastRenderedPageBreak/>
        <w:t xml:space="preserve">4. </w:t>
      </w:r>
      <w:r w:rsidRPr="004A15B1">
        <w:rPr>
          <w:rFonts w:ascii="Arial" w:hAnsi="Arial" w:cs="Arial"/>
        </w:rPr>
        <w:t>The two basic ways in which crystals can be formed</w:t>
      </w:r>
      <w:r w:rsidR="00630A33" w:rsidRPr="004A15B1">
        <w:rPr>
          <w:rFonts w:ascii="Arial" w:hAnsi="Arial" w:cs="Arial"/>
        </w:rPr>
        <w:t xml:space="preserve"> are primary and secondary nucleation, define them. (4)</w:t>
      </w:r>
    </w:p>
    <w:p w:rsidR="00E13E27" w:rsidRDefault="00A80162" w:rsidP="00F94E4D">
      <w:pPr>
        <w:spacing w:after="0" w:line="240" w:lineRule="auto"/>
        <w:jc w:val="both"/>
        <w:rPr>
          <w:rFonts w:ascii="Arial" w:hAnsi="Arial" w:cs="Arial"/>
        </w:rPr>
      </w:pPr>
      <w:r>
        <w:rPr>
          <w:rFonts w:ascii="Arial" w:hAnsi="Arial" w:cs="Arial"/>
        </w:rPr>
        <w:t>(a) Primary</w:t>
      </w:r>
      <w:r w:rsidR="00826007">
        <w:rPr>
          <w:rFonts w:ascii="Arial" w:hAnsi="Arial" w:cs="Arial"/>
        </w:rPr>
        <w:t xml:space="preserve"> nucleation </w:t>
      </w:r>
    </w:p>
    <w:tbl>
      <w:tblPr>
        <w:tblStyle w:val="TableGrid"/>
        <w:tblW w:w="0" w:type="auto"/>
        <w:tblLook w:val="04A0" w:firstRow="1" w:lastRow="0" w:firstColumn="1" w:lastColumn="0" w:noHBand="0" w:noVBand="1"/>
      </w:tblPr>
      <w:tblGrid>
        <w:gridCol w:w="9242"/>
      </w:tblGrid>
      <w:tr w:rsidR="00826007" w:rsidTr="00826007">
        <w:tc>
          <w:tcPr>
            <w:tcW w:w="9242" w:type="dxa"/>
          </w:tcPr>
          <w:p w:rsidR="00826007" w:rsidRDefault="00287040" w:rsidP="00F94E4D">
            <w:pPr>
              <w:spacing w:after="0" w:line="240" w:lineRule="auto"/>
              <w:jc w:val="both"/>
              <w:rPr>
                <w:rFonts w:ascii="Arial" w:hAnsi="Arial" w:cs="Arial"/>
              </w:rPr>
            </w:pPr>
            <w:r>
              <w:rPr>
                <w:rFonts w:ascii="Arial" w:hAnsi="Arial" w:cs="Arial"/>
                <w:lang w:val="en-US"/>
              </w:rPr>
              <w:t>Is t</w:t>
            </w:r>
            <w:r w:rsidRPr="00535766">
              <w:rPr>
                <w:rFonts w:ascii="Arial" w:hAnsi="Arial" w:cs="Arial"/>
                <w:lang w:val="en-US"/>
              </w:rPr>
              <w:t>he formation of crystal nuclei in supersaturated solution by aggregation of molecules</w:t>
            </w:r>
          </w:p>
        </w:tc>
      </w:tr>
    </w:tbl>
    <w:p w:rsidR="00287040" w:rsidRDefault="00287040" w:rsidP="00F94E4D">
      <w:pPr>
        <w:spacing w:after="0" w:line="240" w:lineRule="auto"/>
        <w:jc w:val="both"/>
        <w:rPr>
          <w:rFonts w:ascii="Arial" w:hAnsi="Arial" w:cs="Arial"/>
        </w:rPr>
      </w:pPr>
    </w:p>
    <w:p w:rsidR="00826007" w:rsidRDefault="00A80162" w:rsidP="00F94E4D">
      <w:pPr>
        <w:spacing w:after="0" w:line="240" w:lineRule="auto"/>
        <w:jc w:val="both"/>
        <w:rPr>
          <w:rFonts w:ascii="Arial" w:hAnsi="Arial" w:cs="Arial"/>
        </w:rPr>
      </w:pPr>
      <w:r>
        <w:rPr>
          <w:rFonts w:ascii="Arial" w:hAnsi="Arial" w:cs="Arial"/>
        </w:rPr>
        <w:t>(b) Secondary</w:t>
      </w:r>
      <w:r w:rsidR="00826007">
        <w:rPr>
          <w:rFonts w:ascii="Arial" w:hAnsi="Arial" w:cs="Arial"/>
        </w:rPr>
        <w:t xml:space="preserve"> nucleation</w:t>
      </w:r>
    </w:p>
    <w:tbl>
      <w:tblPr>
        <w:tblStyle w:val="TableGrid"/>
        <w:tblW w:w="0" w:type="auto"/>
        <w:tblLook w:val="04A0" w:firstRow="1" w:lastRow="0" w:firstColumn="1" w:lastColumn="0" w:noHBand="0" w:noVBand="1"/>
      </w:tblPr>
      <w:tblGrid>
        <w:gridCol w:w="9242"/>
      </w:tblGrid>
      <w:tr w:rsidR="00826007" w:rsidTr="00826007">
        <w:tc>
          <w:tcPr>
            <w:tcW w:w="9242" w:type="dxa"/>
          </w:tcPr>
          <w:p w:rsidR="00826007" w:rsidRDefault="00287040" w:rsidP="00F94E4D">
            <w:pPr>
              <w:spacing w:after="0" w:line="240" w:lineRule="auto"/>
              <w:jc w:val="both"/>
              <w:rPr>
                <w:rFonts w:ascii="Arial" w:hAnsi="Arial" w:cs="Arial"/>
              </w:rPr>
            </w:pPr>
            <w:r w:rsidRPr="00535766">
              <w:rPr>
                <w:rFonts w:ascii="Arial" w:hAnsi="Arial" w:cs="Arial"/>
                <w:lang w:val="en-US"/>
              </w:rPr>
              <w:t>Refers to sugar crystals formed in a supersaturated sucrose solution in which sugar crystals are already present.</w:t>
            </w:r>
          </w:p>
        </w:tc>
      </w:tr>
    </w:tbl>
    <w:p w:rsidR="00287040" w:rsidRDefault="00287040" w:rsidP="00F94E4D">
      <w:pPr>
        <w:spacing w:after="0" w:line="240" w:lineRule="auto"/>
        <w:jc w:val="both"/>
        <w:rPr>
          <w:rFonts w:ascii="Arial" w:hAnsi="Arial" w:cs="Arial"/>
        </w:rPr>
      </w:pPr>
    </w:p>
    <w:p w:rsidR="00F71808" w:rsidRPr="00F71808" w:rsidRDefault="00826007" w:rsidP="00F94E4D">
      <w:pPr>
        <w:spacing w:after="0" w:line="240" w:lineRule="auto"/>
        <w:jc w:val="both"/>
        <w:rPr>
          <w:rFonts w:ascii="Arial" w:hAnsi="Arial" w:cs="Arial"/>
          <w:color w:val="FF0000"/>
        </w:rPr>
      </w:pPr>
      <w:r>
        <w:rPr>
          <w:rFonts w:ascii="Arial" w:hAnsi="Arial" w:cs="Arial"/>
        </w:rPr>
        <w:t xml:space="preserve">5. </w:t>
      </w:r>
      <w:r w:rsidRPr="004A15B1">
        <w:rPr>
          <w:rFonts w:ascii="Arial" w:hAnsi="Arial" w:cs="Arial"/>
        </w:rPr>
        <w:t>Crystals can be formed</w:t>
      </w:r>
      <w:r w:rsidR="00F71808" w:rsidRPr="004A15B1">
        <w:rPr>
          <w:rFonts w:ascii="Arial" w:hAnsi="Arial" w:cs="Arial"/>
        </w:rPr>
        <w:t xml:space="preserve"> in a pan by the following methods, explain them.</w:t>
      </w:r>
      <w:r w:rsidR="00EC1B06" w:rsidRPr="004A15B1">
        <w:rPr>
          <w:rFonts w:ascii="Arial" w:hAnsi="Arial" w:cs="Arial"/>
        </w:rPr>
        <w:t xml:space="preserve"> (8)</w:t>
      </w:r>
    </w:p>
    <w:p w:rsidR="00826007" w:rsidRDefault="00A80162" w:rsidP="00F94E4D">
      <w:pPr>
        <w:spacing w:after="0" w:line="240" w:lineRule="auto"/>
        <w:jc w:val="both"/>
        <w:rPr>
          <w:rFonts w:ascii="Arial" w:hAnsi="Arial" w:cs="Arial"/>
        </w:rPr>
      </w:pPr>
      <w:r>
        <w:rPr>
          <w:rFonts w:ascii="Arial" w:hAnsi="Arial" w:cs="Arial"/>
        </w:rPr>
        <w:t>(a) The</w:t>
      </w:r>
      <w:r w:rsidR="00826007">
        <w:rPr>
          <w:rFonts w:ascii="Arial" w:hAnsi="Arial" w:cs="Arial"/>
        </w:rPr>
        <w:t xml:space="preserve"> waiting method</w:t>
      </w:r>
    </w:p>
    <w:tbl>
      <w:tblPr>
        <w:tblStyle w:val="TableGrid"/>
        <w:tblW w:w="0" w:type="auto"/>
        <w:tblLook w:val="04A0" w:firstRow="1" w:lastRow="0" w:firstColumn="1" w:lastColumn="0" w:noHBand="0" w:noVBand="1"/>
      </w:tblPr>
      <w:tblGrid>
        <w:gridCol w:w="9242"/>
      </w:tblGrid>
      <w:tr w:rsidR="00826007" w:rsidTr="00826007">
        <w:tc>
          <w:tcPr>
            <w:tcW w:w="9242" w:type="dxa"/>
          </w:tcPr>
          <w:p w:rsidR="00826007" w:rsidRDefault="0045361E" w:rsidP="00F94E4D">
            <w:pPr>
              <w:spacing w:after="0" w:line="240" w:lineRule="auto"/>
              <w:jc w:val="both"/>
              <w:rPr>
                <w:rFonts w:ascii="Arial" w:hAnsi="Arial" w:cs="Arial"/>
              </w:rPr>
            </w:pPr>
            <w:r w:rsidRPr="00DD52F6">
              <w:rPr>
                <w:rFonts w:ascii="Arial" w:hAnsi="Arial" w:cs="Arial"/>
                <w:lang w:val="en-US"/>
              </w:rPr>
              <w:t>The labile zone primary nucleation takes place. The mother liquor is concentrated into the labile zone and is kept there until sufficient crystal is formed. The boiling solution is then diluted into the metastable zone and kept there until the end of the strike.</w:t>
            </w:r>
          </w:p>
        </w:tc>
      </w:tr>
    </w:tbl>
    <w:p w:rsidR="0045361E" w:rsidRDefault="0045361E" w:rsidP="00F94E4D">
      <w:pPr>
        <w:spacing w:after="0" w:line="240" w:lineRule="auto"/>
        <w:jc w:val="both"/>
        <w:rPr>
          <w:rFonts w:ascii="Arial" w:hAnsi="Arial" w:cs="Arial"/>
        </w:rPr>
      </w:pPr>
    </w:p>
    <w:p w:rsidR="00826007" w:rsidRDefault="00A80162" w:rsidP="00F94E4D">
      <w:pPr>
        <w:spacing w:after="0" w:line="240" w:lineRule="auto"/>
        <w:jc w:val="both"/>
        <w:rPr>
          <w:rFonts w:ascii="Arial" w:hAnsi="Arial" w:cs="Arial"/>
        </w:rPr>
      </w:pPr>
      <w:r>
        <w:rPr>
          <w:rFonts w:ascii="Arial" w:hAnsi="Arial" w:cs="Arial"/>
        </w:rPr>
        <w:t>(b) Shock</w:t>
      </w:r>
      <w:r w:rsidR="00826007">
        <w:rPr>
          <w:rFonts w:ascii="Arial" w:hAnsi="Arial" w:cs="Arial"/>
        </w:rPr>
        <w:t xml:space="preserve"> seeding</w:t>
      </w:r>
    </w:p>
    <w:tbl>
      <w:tblPr>
        <w:tblStyle w:val="TableGrid"/>
        <w:tblW w:w="9288" w:type="dxa"/>
        <w:tblLook w:val="04A0" w:firstRow="1" w:lastRow="0" w:firstColumn="1" w:lastColumn="0" w:noHBand="0" w:noVBand="1"/>
      </w:tblPr>
      <w:tblGrid>
        <w:gridCol w:w="9288"/>
      </w:tblGrid>
      <w:tr w:rsidR="00826007" w:rsidTr="00342AE4">
        <w:tc>
          <w:tcPr>
            <w:tcW w:w="9288" w:type="dxa"/>
          </w:tcPr>
          <w:p w:rsidR="0045361E" w:rsidRPr="00DD52F6" w:rsidRDefault="0045361E" w:rsidP="00F94E4D">
            <w:pPr>
              <w:tabs>
                <w:tab w:val="left" w:pos="1920"/>
              </w:tabs>
              <w:spacing w:after="0" w:line="240" w:lineRule="auto"/>
              <w:jc w:val="both"/>
              <w:outlineLvl w:val="2"/>
              <w:rPr>
                <w:rFonts w:ascii="Arial" w:eastAsiaTheme="minorHAnsi" w:hAnsi="Arial" w:cs="Arial"/>
                <w:b/>
                <w:color w:val="000000" w:themeColor="text1"/>
                <w:lang w:val="en-US"/>
              </w:rPr>
            </w:pPr>
            <w:r w:rsidRPr="00F655F2">
              <w:rPr>
                <w:rFonts w:ascii="Arial" w:eastAsiaTheme="minorHAnsi" w:hAnsi="Arial" w:cs="Arial"/>
                <w:color w:val="000000" w:themeColor="text1"/>
                <w:lang w:val="en-US"/>
              </w:rPr>
              <w:t>The</w:t>
            </w:r>
            <w:r w:rsidRPr="00DD52F6">
              <w:rPr>
                <w:rFonts w:ascii="Arial" w:hAnsi="Arial" w:cs="Arial"/>
                <w:lang w:val="en-US"/>
              </w:rPr>
              <w:t xml:space="preserve"> solution is concentrated into the intermediate zone where secondary nucleation will take place. A small amount of power sugar is added and this induces the formation of further nuclei. To use this method the supersaturation must be higher than normal and is normally done in refineries. Once tiny crystals have formed throughout the solution the pan boiler washed (with water or diluted feed) to get the correct number of crystals. When there are sufficient crystals present the solution is brought into the metastable zone and kept there until the end of the strike.</w:t>
            </w:r>
          </w:p>
          <w:p w:rsidR="00826007" w:rsidRDefault="0045361E" w:rsidP="00F94E4D">
            <w:pPr>
              <w:spacing w:after="0" w:line="240" w:lineRule="auto"/>
              <w:jc w:val="both"/>
              <w:rPr>
                <w:rFonts w:ascii="Arial" w:hAnsi="Arial" w:cs="Arial"/>
              </w:rPr>
            </w:pPr>
            <w:r w:rsidRPr="00DD52F6">
              <w:rPr>
                <w:rFonts w:ascii="Arial" w:hAnsi="Arial" w:cs="Arial"/>
                <w:lang w:val="en-US"/>
              </w:rPr>
              <w:t xml:space="preserve">Shock seeding can be </w:t>
            </w:r>
            <w:r w:rsidRPr="00DD52F6">
              <w:rPr>
                <w:rFonts w:ascii="Arial" w:hAnsi="Arial" w:cs="Arial"/>
              </w:rPr>
              <w:t>practised</w:t>
            </w:r>
            <w:r w:rsidRPr="00DD52F6">
              <w:rPr>
                <w:rFonts w:ascii="Arial" w:hAnsi="Arial" w:cs="Arial"/>
                <w:lang w:val="en-US"/>
              </w:rPr>
              <w:t xml:space="preserve"> in refiners, but not in the solution need to be concentrated more to get the correct supersaturation.</w:t>
            </w:r>
          </w:p>
        </w:tc>
      </w:tr>
    </w:tbl>
    <w:p w:rsidR="00342AE4" w:rsidRDefault="00342AE4" w:rsidP="00F94E4D">
      <w:pPr>
        <w:spacing w:after="0" w:line="240" w:lineRule="auto"/>
        <w:jc w:val="both"/>
        <w:rPr>
          <w:rFonts w:ascii="Arial" w:hAnsi="Arial" w:cs="Arial"/>
        </w:rPr>
      </w:pPr>
    </w:p>
    <w:p w:rsidR="00826007" w:rsidRDefault="00A80162" w:rsidP="00F94E4D">
      <w:pPr>
        <w:spacing w:after="0" w:line="240" w:lineRule="auto"/>
        <w:jc w:val="both"/>
        <w:rPr>
          <w:rFonts w:ascii="Arial" w:hAnsi="Arial" w:cs="Arial"/>
        </w:rPr>
      </w:pPr>
      <w:r>
        <w:rPr>
          <w:rFonts w:ascii="Arial" w:hAnsi="Arial" w:cs="Arial"/>
        </w:rPr>
        <w:t>(c) True</w:t>
      </w:r>
      <w:r w:rsidR="00826007">
        <w:rPr>
          <w:rFonts w:ascii="Arial" w:hAnsi="Arial" w:cs="Arial"/>
        </w:rPr>
        <w:t xml:space="preserve"> seeding</w:t>
      </w:r>
    </w:p>
    <w:tbl>
      <w:tblPr>
        <w:tblStyle w:val="TableGrid"/>
        <w:tblW w:w="9288" w:type="dxa"/>
        <w:tblLook w:val="04A0" w:firstRow="1" w:lastRow="0" w:firstColumn="1" w:lastColumn="0" w:noHBand="0" w:noVBand="1"/>
      </w:tblPr>
      <w:tblGrid>
        <w:gridCol w:w="9288"/>
      </w:tblGrid>
      <w:tr w:rsidR="00826007" w:rsidTr="0045361E">
        <w:tc>
          <w:tcPr>
            <w:tcW w:w="9288" w:type="dxa"/>
          </w:tcPr>
          <w:p w:rsidR="00826007" w:rsidRDefault="0045361E" w:rsidP="00F94E4D">
            <w:pPr>
              <w:spacing w:after="0" w:line="240" w:lineRule="auto"/>
              <w:jc w:val="both"/>
              <w:rPr>
                <w:rFonts w:ascii="Arial" w:hAnsi="Arial" w:cs="Arial"/>
              </w:rPr>
            </w:pPr>
            <w:r w:rsidRPr="00AC412C">
              <w:rPr>
                <w:rFonts w:ascii="Arial" w:eastAsiaTheme="minorHAnsi" w:hAnsi="Arial" w:cs="Arial"/>
                <w:color w:val="000000" w:themeColor="text1"/>
                <w:lang w:val="en-US"/>
              </w:rPr>
              <w:t>True</w:t>
            </w:r>
            <w:r w:rsidRPr="000926B0">
              <w:rPr>
                <w:rFonts w:ascii="Arial" w:hAnsi="Arial" w:cs="Arial"/>
                <w:lang w:val="en-US"/>
              </w:rPr>
              <w:t xml:space="preserve"> seeding relies on the fact that in the metastable zone existing crystals will grow and no new ones will form. The mother liquor is concentrated to the upper part of the metastable zone (SSC 1.25-1.35) and the required number of seed crystals is added in the form of slurry. It is important to keep the supersaturation constant during this procedure. Boiling is continued in the metastable zone until the end of strike.</w:t>
            </w:r>
          </w:p>
        </w:tc>
      </w:tr>
    </w:tbl>
    <w:p w:rsidR="00F94E4D" w:rsidRDefault="00F94E4D" w:rsidP="00F94E4D">
      <w:pPr>
        <w:spacing w:after="0" w:line="240" w:lineRule="auto"/>
        <w:jc w:val="both"/>
        <w:rPr>
          <w:rFonts w:ascii="Arial" w:hAnsi="Arial" w:cs="Arial"/>
        </w:rPr>
      </w:pPr>
    </w:p>
    <w:p w:rsidR="00826007" w:rsidRDefault="00826007" w:rsidP="00F94E4D">
      <w:pPr>
        <w:spacing w:after="0" w:line="240" w:lineRule="auto"/>
        <w:jc w:val="both"/>
        <w:rPr>
          <w:rFonts w:ascii="Arial" w:hAnsi="Arial" w:cs="Arial"/>
        </w:rPr>
      </w:pPr>
      <w:r>
        <w:rPr>
          <w:rFonts w:ascii="Arial" w:hAnsi="Arial" w:cs="Arial"/>
        </w:rPr>
        <w:t>6.</w:t>
      </w:r>
      <w:r w:rsidR="003E1BA4">
        <w:rPr>
          <w:rFonts w:ascii="Arial" w:hAnsi="Arial" w:cs="Arial"/>
        </w:rPr>
        <w:t xml:space="preserve"> Explain the</w:t>
      </w:r>
      <w:r>
        <w:rPr>
          <w:rFonts w:ascii="Arial" w:hAnsi="Arial" w:cs="Arial"/>
        </w:rPr>
        <w:t xml:space="preserve"> two basic factors affecting the rate of crystal </w:t>
      </w:r>
      <w:r w:rsidR="003E1BA4" w:rsidRPr="00CA5297">
        <w:rPr>
          <w:rFonts w:ascii="Arial" w:hAnsi="Arial" w:cs="Arial"/>
        </w:rPr>
        <w:t xml:space="preserve">growth </w:t>
      </w:r>
      <w:r w:rsidR="003E1BA4">
        <w:rPr>
          <w:rFonts w:ascii="Arial" w:hAnsi="Arial" w:cs="Arial"/>
        </w:rPr>
        <w:t>(4)</w:t>
      </w:r>
    </w:p>
    <w:p w:rsidR="00826007" w:rsidRDefault="003E1BA4" w:rsidP="00F94E4D">
      <w:pPr>
        <w:spacing w:after="0" w:line="240" w:lineRule="auto"/>
        <w:jc w:val="both"/>
        <w:rPr>
          <w:rFonts w:ascii="Arial" w:hAnsi="Arial" w:cs="Arial"/>
        </w:rPr>
      </w:pPr>
      <w:r>
        <w:rPr>
          <w:rFonts w:ascii="Arial" w:hAnsi="Arial" w:cs="Arial"/>
        </w:rPr>
        <w:t>(a) The</w:t>
      </w:r>
      <w:r w:rsidR="00826007">
        <w:rPr>
          <w:rFonts w:ascii="Arial" w:hAnsi="Arial" w:cs="Arial"/>
        </w:rPr>
        <w:t xml:space="preserve"> diffusion rate</w:t>
      </w:r>
    </w:p>
    <w:tbl>
      <w:tblPr>
        <w:tblStyle w:val="TableGrid"/>
        <w:tblW w:w="0" w:type="auto"/>
        <w:tblLook w:val="04A0" w:firstRow="1" w:lastRow="0" w:firstColumn="1" w:lastColumn="0" w:noHBand="0" w:noVBand="1"/>
      </w:tblPr>
      <w:tblGrid>
        <w:gridCol w:w="9242"/>
      </w:tblGrid>
      <w:tr w:rsidR="00826007" w:rsidTr="00826007">
        <w:tc>
          <w:tcPr>
            <w:tcW w:w="9242" w:type="dxa"/>
          </w:tcPr>
          <w:p w:rsidR="00826007" w:rsidRPr="003E1BA4" w:rsidRDefault="003E1BA4" w:rsidP="00F94E4D">
            <w:pPr>
              <w:spacing w:after="0" w:line="240" w:lineRule="auto"/>
              <w:jc w:val="both"/>
              <w:rPr>
                <w:rFonts w:ascii="Arial" w:hAnsi="Arial" w:cs="Arial"/>
                <w:lang w:val="en-US"/>
              </w:rPr>
            </w:pPr>
            <w:r w:rsidRPr="003E1BA4">
              <w:rPr>
                <w:rFonts w:ascii="Arial" w:hAnsi="Arial" w:cs="Arial"/>
                <w:lang w:val="en-US"/>
              </w:rPr>
              <w:t>Sucrose molecules will diffuse through the film which surrounds the crystal. This depends mainly on the viscosity of the film and on the degree of supersaturation of mother liquor in contact with it;</w:t>
            </w:r>
          </w:p>
        </w:tc>
      </w:tr>
    </w:tbl>
    <w:p w:rsidR="003E1BA4" w:rsidRDefault="003E1BA4" w:rsidP="00F94E4D">
      <w:pPr>
        <w:spacing w:after="0" w:line="240" w:lineRule="auto"/>
        <w:jc w:val="both"/>
        <w:rPr>
          <w:rFonts w:ascii="Arial" w:hAnsi="Arial" w:cs="Arial"/>
        </w:rPr>
      </w:pPr>
    </w:p>
    <w:p w:rsidR="00826007" w:rsidRDefault="003E1BA4" w:rsidP="00F94E4D">
      <w:pPr>
        <w:spacing w:after="0" w:line="240" w:lineRule="auto"/>
        <w:jc w:val="both"/>
        <w:rPr>
          <w:rFonts w:ascii="Arial" w:hAnsi="Arial" w:cs="Arial"/>
        </w:rPr>
      </w:pPr>
      <w:r>
        <w:rPr>
          <w:rFonts w:ascii="Arial" w:hAnsi="Arial" w:cs="Arial"/>
        </w:rPr>
        <w:t>(b) The</w:t>
      </w:r>
      <w:r w:rsidR="00826007">
        <w:rPr>
          <w:rFonts w:ascii="Arial" w:hAnsi="Arial" w:cs="Arial"/>
        </w:rPr>
        <w:t xml:space="preserve"> accommodation rate</w:t>
      </w:r>
    </w:p>
    <w:tbl>
      <w:tblPr>
        <w:tblStyle w:val="TableGrid"/>
        <w:tblW w:w="0" w:type="auto"/>
        <w:tblLook w:val="04A0" w:firstRow="1" w:lastRow="0" w:firstColumn="1" w:lastColumn="0" w:noHBand="0" w:noVBand="1"/>
      </w:tblPr>
      <w:tblGrid>
        <w:gridCol w:w="9242"/>
      </w:tblGrid>
      <w:tr w:rsidR="00826007" w:rsidTr="00826007">
        <w:tc>
          <w:tcPr>
            <w:tcW w:w="9242" w:type="dxa"/>
          </w:tcPr>
          <w:p w:rsidR="00826007" w:rsidRPr="003E1BA4" w:rsidRDefault="003E1BA4" w:rsidP="00F94E4D">
            <w:pPr>
              <w:spacing w:after="0" w:line="240" w:lineRule="auto"/>
              <w:jc w:val="both"/>
              <w:rPr>
                <w:rFonts w:ascii="Arial" w:hAnsi="Arial" w:cs="Arial"/>
                <w:lang w:val="en-US"/>
              </w:rPr>
            </w:pPr>
            <w:r w:rsidRPr="003E1BA4">
              <w:rPr>
                <w:rFonts w:ascii="Arial" w:hAnsi="Arial" w:cs="Arial"/>
                <w:lang w:val="en-US"/>
              </w:rPr>
              <w:t xml:space="preserve">Sucrose molecules are deposited on the crystal surface. This is influenced by presence in mother liquor of some impurities like </w:t>
            </w:r>
            <w:r w:rsidRPr="003E1BA4">
              <w:rPr>
                <w:rFonts w:ascii="Arial" w:hAnsi="Arial" w:cs="Arial"/>
              </w:rPr>
              <w:t>raffinose</w:t>
            </w:r>
            <w:r w:rsidRPr="003E1BA4">
              <w:rPr>
                <w:rFonts w:ascii="Arial" w:hAnsi="Arial" w:cs="Arial"/>
                <w:lang w:val="en-US"/>
              </w:rPr>
              <w:t xml:space="preserve"> and other oligosaccharides which interfere with incorporation of sucrose molecules into the crystal lattice.</w:t>
            </w:r>
          </w:p>
        </w:tc>
      </w:tr>
    </w:tbl>
    <w:p w:rsidR="00EC1B06" w:rsidRDefault="00EC1B06" w:rsidP="00F94E4D">
      <w:pPr>
        <w:spacing w:after="0" w:line="240" w:lineRule="auto"/>
        <w:jc w:val="both"/>
        <w:rPr>
          <w:rFonts w:ascii="Arial" w:hAnsi="Arial" w:cs="Arial"/>
        </w:rPr>
      </w:pPr>
    </w:p>
    <w:p w:rsidR="00826007" w:rsidRDefault="00826007" w:rsidP="00F94E4D">
      <w:pPr>
        <w:spacing w:after="0" w:line="240" w:lineRule="auto"/>
        <w:jc w:val="both"/>
        <w:rPr>
          <w:rFonts w:ascii="Arial" w:hAnsi="Arial" w:cs="Arial"/>
        </w:rPr>
      </w:pPr>
      <w:r>
        <w:rPr>
          <w:rFonts w:ascii="Arial" w:hAnsi="Arial" w:cs="Arial"/>
        </w:rPr>
        <w:t xml:space="preserve">7. </w:t>
      </w:r>
      <w:r w:rsidR="00134F6D">
        <w:rPr>
          <w:rFonts w:ascii="Arial" w:hAnsi="Arial" w:cs="Arial"/>
        </w:rPr>
        <w:t>Explain the following factors</w:t>
      </w:r>
      <w:r>
        <w:rPr>
          <w:rFonts w:ascii="Arial" w:hAnsi="Arial" w:cs="Arial"/>
        </w:rPr>
        <w:t xml:space="preserve"> that affect </w:t>
      </w:r>
      <w:r w:rsidR="00134F6D">
        <w:rPr>
          <w:rFonts w:ascii="Arial" w:hAnsi="Arial" w:cs="Arial"/>
        </w:rPr>
        <w:t>the two rates above. (8)</w:t>
      </w:r>
    </w:p>
    <w:p w:rsidR="00826007" w:rsidRDefault="00134F6D" w:rsidP="00F94E4D">
      <w:pPr>
        <w:spacing w:after="0" w:line="240" w:lineRule="auto"/>
        <w:jc w:val="both"/>
        <w:rPr>
          <w:rFonts w:ascii="Arial" w:hAnsi="Arial" w:cs="Arial"/>
        </w:rPr>
      </w:pPr>
      <w:r>
        <w:rPr>
          <w:rFonts w:ascii="Arial" w:hAnsi="Arial" w:cs="Arial"/>
        </w:rPr>
        <w:t>(a) V</w:t>
      </w:r>
      <w:r w:rsidR="00826007">
        <w:rPr>
          <w:rFonts w:ascii="Arial" w:hAnsi="Arial" w:cs="Arial"/>
        </w:rPr>
        <w:t>iscosity</w:t>
      </w:r>
    </w:p>
    <w:tbl>
      <w:tblPr>
        <w:tblStyle w:val="TableGrid"/>
        <w:tblW w:w="0" w:type="auto"/>
        <w:tblLook w:val="04A0" w:firstRow="1" w:lastRow="0" w:firstColumn="1" w:lastColumn="0" w:noHBand="0" w:noVBand="1"/>
      </w:tblPr>
      <w:tblGrid>
        <w:gridCol w:w="9198"/>
      </w:tblGrid>
      <w:tr w:rsidR="00826007" w:rsidTr="00134F6D">
        <w:tc>
          <w:tcPr>
            <w:tcW w:w="9198" w:type="dxa"/>
          </w:tcPr>
          <w:p w:rsidR="00826007" w:rsidRPr="00134F6D" w:rsidRDefault="00134F6D" w:rsidP="00F94E4D">
            <w:pPr>
              <w:spacing w:after="0" w:line="240" w:lineRule="auto"/>
              <w:jc w:val="both"/>
              <w:rPr>
                <w:rFonts w:ascii="Arial" w:hAnsi="Arial" w:cs="Arial"/>
                <w:lang w:val="en-US"/>
              </w:rPr>
            </w:pPr>
            <w:r w:rsidRPr="00C71BA8">
              <w:rPr>
                <w:rFonts w:ascii="Arial" w:hAnsi="Arial" w:cs="Arial"/>
                <w:lang w:val="en-US"/>
              </w:rPr>
              <w:t>Viscosity is the measure of resistance to sheer or angular deformation</w:t>
            </w:r>
            <w:r w:rsidRPr="00134F6D">
              <w:rPr>
                <w:rFonts w:ascii="Arial" w:hAnsi="Arial" w:cs="Arial"/>
                <w:lang w:val="en-US"/>
              </w:rPr>
              <w:t xml:space="preserve"> Viscosity is very important because it affects the mobility of the sucrose molecules. A more viscous massecuite offers more resistance to the movement of sucrose molecules as they migrate towards the crystals. Massecuite viscosity decreases with increase in temperature and increases with decrease in purity. Viscosity also affects the mixing between mother liquor and crystals.</w:t>
            </w:r>
          </w:p>
        </w:tc>
      </w:tr>
    </w:tbl>
    <w:p w:rsidR="00F94E4D" w:rsidRDefault="00F94E4D" w:rsidP="00F94E4D">
      <w:pPr>
        <w:spacing w:after="0" w:line="240" w:lineRule="auto"/>
        <w:jc w:val="both"/>
        <w:rPr>
          <w:rFonts w:ascii="Arial" w:hAnsi="Arial" w:cs="Arial"/>
        </w:rPr>
      </w:pPr>
    </w:p>
    <w:p w:rsidR="00826007" w:rsidRDefault="00134F6D" w:rsidP="00F94E4D">
      <w:pPr>
        <w:spacing w:after="0" w:line="240" w:lineRule="auto"/>
        <w:jc w:val="both"/>
        <w:rPr>
          <w:rFonts w:ascii="Arial" w:hAnsi="Arial" w:cs="Arial"/>
        </w:rPr>
      </w:pPr>
      <w:r>
        <w:rPr>
          <w:rFonts w:ascii="Arial" w:hAnsi="Arial" w:cs="Arial"/>
        </w:rPr>
        <w:lastRenderedPageBreak/>
        <w:t>(b) T</w:t>
      </w:r>
      <w:r w:rsidR="00826007">
        <w:rPr>
          <w:rFonts w:ascii="Arial" w:hAnsi="Arial" w:cs="Arial"/>
        </w:rPr>
        <w:t>emperature</w:t>
      </w:r>
    </w:p>
    <w:tbl>
      <w:tblPr>
        <w:tblStyle w:val="TableGrid"/>
        <w:tblW w:w="0" w:type="auto"/>
        <w:tblLook w:val="04A0" w:firstRow="1" w:lastRow="0" w:firstColumn="1" w:lastColumn="0" w:noHBand="0" w:noVBand="1"/>
      </w:tblPr>
      <w:tblGrid>
        <w:gridCol w:w="9242"/>
      </w:tblGrid>
      <w:tr w:rsidR="00826007" w:rsidTr="00826007">
        <w:tc>
          <w:tcPr>
            <w:tcW w:w="9242" w:type="dxa"/>
          </w:tcPr>
          <w:p w:rsidR="00826007" w:rsidRPr="00134F6D" w:rsidRDefault="00134F6D" w:rsidP="00F94E4D">
            <w:pPr>
              <w:spacing w:after="0" w:line="240" w:lineRule="auto"/>
              <w:jc w:val="both"/>
              <w:rPr>
                <w:rFonts w:ascii="Arial" w:hAnsi="Arial" w:cs="Arial"/>
                <w:lang w:val="en-US"/>
              </w:rPr>
            </w:pPr>
            <w:r w:rsidRPr="00134F6D">
              <w:rPr>
                <w:rFonts w:ascii="Arial" w:hAnsi="Arial" w:cs="Arial"/>
                <w:lang w:val="en-US"/>
              </w:rPr>
              <w:t>Sucrose crystals grow faster the higher the temperature. However, a higher temperature reduces the supersaturation which is the main driving force of crystallisation. The higher the temperature, the higher the concentration required to maintain the same rate of crystallisation.</w:t>
            </w:r>
          </w:p>
        </w:tc>
      </w:tr>
    </w:tbl>
    <w:p w:rsidR="00EC1B06" w:rsidRDefault="00EC1B06" w:rsidP="00F94E4D">
      <w:pPr>
        <w:spacing w:after="0" w:line="240" w:lineRule="auto"/>
        <w:jc w:val="both"/>
        <w:rPr>
          <w:rFonts w:ascii="Arial" w:hAnsi="Arial" w:cs="Arial"/>
        </w:rPr>
      </w:pPr>
    </w:p>
    <w:p w:rsidR="00826007" w:rsidRDefault="00134F6D" w:rsidP="00F94E4D">
      <w:pPr>
        <w:spacing w:after="0" w:line="240" w:lineRule="auto"/>
        <w:jc w:val="both"/>
        <w:rPr>
          <w:rFonts w:ascii="Arial" w:hAnsi="Arial" w:cs="Arial"/>
        </w:rPr>
      </w:pPr>
      <w:r>
        <w:rPr>
          <w:rFonts w:ascii="Arial" w:hAnsi="Arial" w:cs="Arial"/>
        </w:rPr>
        <w:t>(c) Supersaturation</w:t>
      </w:r>
      <w:r w:rsidR="00826007">
        <w:rPr>
          <w:rFonts w:ascii="Arial" w:hAnsi="Arial" w:cs="Arial"/>
        </w:rPr>
        <w:t xml:space="preserve"> coefficient</w:t>
      </w:r>
    </w:p>
    <w:tbl>
      <w:tblPr>
        <w:tblStyle w:val="TableGrid"/>
        <w:tblW w:w="0" w:type="auto"/>
        <w:tblLook w:val="04A0" w:firstRow="1" w:lastRow="0" w:firstColumn="1" w:lastColumn="0" w:noHBand="0" w:noVBand="1"/>
      </w:tblPr>
      <w:tblGrid>
        <w:gridCol w:w="9242"/>
      </w:tblGrid>
      <w:tr w:rsidR="00826007" w:rsidTr="00826007">
        <w:tc>
          <w:tcPr>
            <w:tcW w:w="9242" w:type="dxa"/>
          </w:tcPr>
          <w:p w:rsidR="00826007" w:rsidRPr="00304998" w:rsidRDefault="00304998" w:rsidP="00F94E4D">
            <w:pPr>
              <w:spacing w:after="0" w:line="240" w:lineRule="auto"/>
              <w:jc w:val="both"/>
              <w:rPr>
                <w:rFonts w:ascii="Arial" w:hAnsi="Arial" w:cs="Arial"/>
                <w:lang w:val="en-US"/>
              </w:rPr>
            </w:pPr>
            <w:r w:rsidRPr="00304998">
              <w:rPr>
                <w:rFonts w:ascii="Arial" w:hAnsi="Arial" w:cs="Arial"/>
                <w:lang w:val="en-US"/>
              </w:rPr>
              <w:t xml:space="preserve">The rate exhaustion of sucrose from solution by </w:t>
            </w:r>
            <w:r w:rsidRPr="00304998">
              <w:rPr>
                <w:rFonts w:ascii="Arial" w:hAnsi="Arial" w:cs="Arial"/>
              </w:rPr>
              <w:t>crystallisation</w:t>
            </w:r>
            <w:r w:rsidRPr="00304998">
              <w:rPr>
                <w:rFonts w:ascii="Arial" w:hAnsi="Arial" w:cs="Arial"/>
                <w:lang w:val="en-US"/>
              </w:rPr>
              <w:t xml:space="preserve"> is proportional to the square of the supersaturation coefficient. So, in practice, for pure sucrose solutions, a supersaturation coefficient of 1.44 (i.e. 1.20²) should not be exceeded as crystallization becomes uncontrollable and false grain results.</w:t>
            </w:r>
          </w:p>
        </w:tc>
      </w:tr>
    </w:tbl>
    <w:p w:rsidR="00134F6D" w:rsidRDefault="00134F6D" w:rsidP="00F94E4D">
      <w:pPr>
        <w:spacing w:after="0" w:line="240" w:lineRule="auto"/>
        <w:jc w:val="both"/>
        <w:rPr>
          <w:rFonts w:ascii="Arial" w:hAnsi="Arial" w:cs="Arial"/>
        </w:rPr>
      </w:pPr>
    </w:p>
    <w:p w:rsidR="00826007" w:rsidRDefault="00134F6D" w:rsidP="00F94E4D">
      <w:pPr>
        <w:spacing w:after="0" w:line="240" w:lineRule="auto"/>
        <w:jc w:val="both"/>
        <w:rPr>
          <w:rFonts w:ascii="Arial" w:hAnsi="Arial" w:cs="Arial"/>
        </w:rPr>
      </w:pPr>
      <w:r>
        <w:rPr>
          <w:rFonts w:ascii="Arial" w:hAnsi="Arial" w:cs="Arial"/>
        </w:rPr>
        <w:t>(d) Purity</w:t>
      </w:r>
    </w:p>
    <w:tbl>
      <w:tblPr>
        <w:tblStyle w:val="TableGrid"/>
        <w:tblW w:w="0" w:type="auto"/>
        <w:tblLook w:val="04A0" w:firstRow="1" w:lastRow="0" w:firstColumn="1" w:lastColumn="0" w:noHBand="0" w:noVBand="1"/>
      </w:tblPr>
      <w:tblGrid>
        <w:gridCol w:w="9242"/>
      </w:tblGrid>
      <w:tr w:rsidR="00826007" w:rsidTr="00826007">
        <w:tc>
          <w:tcPr>
            <w:tcW w:w="9242" w:type="dxa"/>
          </w:tcPr>
          <w:p w:rsidR="00826007" w:rsidRDefault="00134F6D" w:rsidP="00F94E4D">
            <w:pPr>
              <w:spacing w:after="0" w:line="240" w:lineRule="auto"/>
              <w:jc w:val="both"/>
              <w:rPr>
                <w:rFonts w:ascii="Arial" w:hAnsi="Arial" w:cs="Arial"/>
              </w:rPr>
            </w:pPr>
            <w:r w:rsidRPr="00BC596F">
              <w:rPr>
                <w:rFonts w:ascii="Arial" w:eastAsiaTheme="minorHAnsi" w:hAnsi="Arial" w:cs="Arial"/>
                <w:color w:val="000000" w:themeColor="text1"/>
              </w:rPr>
              <w:t>Crystallisation</w:t>
            </w:r>
            <w:r w:rsidRPr="00BC596F">
              <w:rPr>
                <w:rFonts w:ascii="Arial" w:eastAsiaTheme="minorHAnsi" w:hAnsi="Arial" w:cs="Arial"/>
                <w:color w:val="000000" w:themeColor="text1"/>
                <w:lang w:val="en-US"/>
              </w:rPr>
              <w:t xml:space="preserve"> rate decreases as purity decreases. The rate of crystallisation in the raw house is thus slow too very slow compared to crystallisation in a refinery</w:t>
            </w:r>
          </w:p>
        </w:tc>
      </w:tr>
    </w:tbl>
    <w:p w:rsidR="00134F6D" w:rsidRDefault="00134F6D" w:rsidP="00F94E4D">
      <w:pPr>
        <w:spacing w:after="0" w:line="240" w:lineRule="auto"/>
        <w:jc w:val="both"/>
        <w:rPr>
          <w:rFonts w:ascii="Arial" w:hAnsi="Arial" w:cs="Arial"/>
        </w:rPr>
      </w:pPr>
    </w:p>
    <w:p w:rsidR="00826007" w:rsidRDefault="007A0183" w:rsidP="00F94E4D">
      <w:pPr>
        <w:spacing w:after="0" w:line="240" w:lineRule="auto"/>
        <w:jc w:val="both"/>
        <w:rPr>
          <w:rFonts w:ascii="Arial" w:hAnsi="Arial" w:cs="Arial"/>
        </w:rPr>
      </w:pPr>
      <w:r>
        <w:rPr>
          <w:rFonts w:ascii="Arial" w:hAnsi="Arial" w:cs="Arial"/>
        </w:rPr>
        <w:t xml:space="preserve">8. </w:t>
      </w:r>
      <w:r w:rsidRPr="001267CC">
        <w:rPr>
          <w:rFonts w:ascii="Arial" w:hAnsi="Arial" w:cs="Arial"/>
        </w:rPr>
        <w:t>Explain t</w:t>
      </w:r>
      <w:r w:rsidR="00826007" w:rsidRPr="001267CC">
        <w:rPr>
          <w:rFonts w:ascii="Arial" w:hAnsi="Arial" w:cs="Arial"/>
        </w:rPr>
        <w:t>he three factors that cause an increase in the boiling p</w:t>
      </w:r>
      <w:r w:rsidRPr="001267CC">
        <w:rPr>
          <w:rFonts w:ascii="Arial" w:hAnsi="Arial" w:cs="Arial"/>
        </w:rPr>
        <w:t xml:space="preserve">oint of a sugar solution </w:t>
      </w:r>
      <w:r w:rsidR="00EC1B06" w:rsidRPr="001267CC">
        <w:rPr>
          <w:rFonts w:ascii="Arial" w:hAnsi="Arial" w:cs="Arial"/>
        </w:rPr>
        <w:t>(6)</w:t>
      </w:r>
    </w:p>
    <w:p w:rsidR="00C4545A" w:rsidRDefault="00D67CCD" w:rsidP="00F94E4D">
      <w:pPr>
        <w:spacing w:after="0" w:line="240" w:lineRule="auto"/>
        <w:jc w:val="both"/>
        <w:rPr>
          <w:rFonts w:ascii="Arial" w:hAnsi="Arial" w:cs="Arial"/>
        </w:rPr>
      </w:pPr>
      <w:r>
        <w:rPr>
          <w:rFonts w:ascii="Arial" w:hAnsi="Arial" w:cs="Arial"/>
        </w:rPr>
        <w:t>(a) Brix</w:t>
      </w:r>
    </w:p>
    <w:tbl>
      <w:tblPr>
        <w:tblStyle w:val="TableGrid"/>
        <w:tblW w:w="0" w:type="auto"/>
        <w:tblLook w:val="04A0" w:firstRow="1" w:lastRow="0" w:firstColumn="1" w:lastColumn="0" w:noHBand="0" w:noVBand="1"/>
      </w:tblPr>
      <w:tblGrid>
        <w:gridCol w:w="9242"/>
      </w:tblGrid>
      <w:tr w:rsidR="00C4545A" w:rsidTr="00C4545A">
        <w:tc>
          <w:tcPr>
            <w:tcW w:w="9242" w:type="dxa"/>
          </w:tcPr>
          <w:p w:rsidR="00C4545A" w:rsidRDefault="00D67CCD" w:rsidP="00F94E4D">
            <w:pPr>
              <w:spacing w:after="0" w:line="240" w:lineRule="auto"/>
              <w:jc w:val="both"/>
              <w:rPr>
                <w:rFonts w:ascii="Arial" w:hAnsi="Arial" w:cs="Arial"/>
              </w:rPr>
            </w:pPr>
            <w:r w:rsidRPr="005126A2">
              <w:rPr>
                <w:rFonts w:ascii="Arial" w:hAnsi="Arial" w:cs="Arial"/>
                <w:lang w:val="en-US"/>
              </w:rPr>
              <w:t>The higher the Brix, the higher is its boiling point above the corresponding boiling point of water (at the same pressure)</w:t>
            </w:r>
            <w:r>
              <w:rPr>
                <w:rFonts w:ascii="Arial" w:hAnsi="Arial" w:cs="Arial"/>
                <w:lang w:val="en-US"/>
              </w:rPr>
              <w:t>.</w:t>
            </w:r>
          </w:p>
        </w:tc>
      </w:tr>
    </w:tbl>
    <w:p w:rsidR="00A80162" w:rsidRDefault="00A80162" w:rsidP="00F94E4D">
      <w:pPr>
        <w:spacing w:after="0" w:line="240" w:lineRule="auto"/>
        <w:jc w:val="both"/>
        <w:rPr>
          <w:rFonts w:ascii="Arial" w:hAnsi="Arial" w:cs="Arial"/>
        </w:rPr>
      </w:pPr>
    </w:p>
    <w:p w:rsidR="00C4545A" w:rsidRDefault="00D67CCD" w:rsidP="00F94E4D">
      <w:pPr>
        <w:spacing w:after="0" w:line="240" w:lineRule="auto"/>
        <w:jc w:val="both"/>
        <w:rPr>
          <w:rFonts w:ascii="Arial" w:hAnsi="Arial" w:cs="Arial"/>
        </w:rPr>
      </w:pPr>
      <w:r>
        <w:rPr>
          <w:rFonts w:ascii="Arial" w:hAnsi="Arial" w:cs="Arial"/>
        </w:rPr>
        <w:t>(b) Pressure</w:t>
      </w:r>
      <w:r w:rsidR="00C4545A">
        <w:rPr>
          <w:rFonts w:ascii="Arial" w:hAnsi="Arial" w:cs="Arial"/>
        </w:rPr>
        <w:t xml:space="preserve"> above the liquid</w:t>
      </w:r>
    </w:p>
    <w:tbl>
      <w:tblPr>
        <w:tblStyle w:val="TableGrid"/>
        <w:tblW w:w="0" w:type="auto"/>
        <w:tblLook w:val="04A0" w:firstRow="1" w:lastRow="0" w:firstColumn="1" w:lastColumn="0" w:noHBand="0" w:noVBand="1"/>
      </w:tblPr>
      <w:tblGrid>
        <w:gridCol w:w="9242"/>
      </w:tblGrid>
      <w:tr w:rsidR="00C4545A" w:rsidTr="00C4545A">
        <w:tc>
          <w:tcPr>
            <w:tcW w:w="9242" w:type="dxa"/>
          </w:tcPr>
          <w:p w:rsidR="00C4545A" w:rsidRPr="00D67CCD" w:rsidRDefault="00D67CCD" w:rsidP="00F94E4D">
            <w:pPr>
              <w:spacing w:after="0" w:line="240" w:lineRule="auto"/>
              <w:jc w:val="both"/>
              <w:rPr>
                <w:rFonts w:ascii="Arial" w:hAnsi="Arial" w:cs="Arial"/>
                <w:lang w:val="en-US"/>
              </w:rPr>
            </w:pPr>
            <w:r w:rsidRPr="00D67CCD">
              <w:rPr>
                <w:rFonts w:ascii="Arial" w:hAnsi="Arial" w:cs="Arial"/>
                <w:lang w:val="en-US"/>
              </w:rPr>
              <w:t>At a pressure P</w:t>
            </w:r>
            <w:r w:rsidRPr="00D67CCD">
              <w:rPr>
                <w:rFonts w:ascii="Arial" w:hAnsi="Arial" w:cs="Arial"/>
                <w:vertAlign w:val="subscript"/>
                <w:lang w:val="en-US"/>
              </w:rPr>
              <w:t>1</w:t>
            </w:r>
            <w:r w:rsidRPr="00D67CCD">
              <w:rPr>
                <w:rFonts w:ascii="Arial" w:hAnsi="Arial" w:cs="Arial"/>
                <w:lang w:val="en-US"/>
              </w:rPr>
              <w:t xml:space="preserve"> water boils at T°C and the water and </w:t>
            </w:r>
            <w:r w:rsidRPr="00D67CCD">
              <w:rPr>
                <w:rFonts w:ascii="Arial" w:hAnsi="Arial" w:cs="Arial"/>
              </w:rPr>
              <w:t>vapour</w:t>
            </w:r>
            <w:r w:rsidRPr="00D67CCD">
              <w:rPr>
                <w:rFonts w:ascii="Arial" w:hAnsi="Arial" w:cs="Arial"/>
                <w:lang w:val="en-US"/>
              </w:rPr>
              <w:t xml:space="preserve"> temperature is T°C.</w:t>
            </w:r>
            <w:r w:rsidRPr="00D67CCD">
              <w:rPr>
                <w:rFonts w:ascii="Arial" w:eastAsia="Calibri" w:hAnsi="Arial" w:cs="Arial"/>
                <w:lang w:val="en-US"/>
              </w:rPr>
              <w:t>At the same pressure P</w:t>
            </w:r>
            <w:r w:rsidRPr="00D67CCD">
              <w:rPr>
                <w:rFonts w:ascii="Arial" w:eastAsia="Calibri" w:hAnsi="Arial" w:cs="Arial"/>
                <w:vertAlign w:val="subscript"/>
                <w:lang w:val="en-US"/>
              </w:rPr>
              <w:t>1</w:t>
            </w:r>
            <w:r w:rsidRPr="00D67CCD">
              <w:rPr>
                <w:rFonts w:ascii="Arial" w:eastAsia="Calibri" w:hAnsi="Arial" w:cs="Arial"/>
                <w:lang w:val="en-US"/>
              </w:rPr>
              <w:t xml:space="preserve">, a sugar solution has to be heated to higher temperature before its </w:t>
            </w:r>
            <w:r w:rsidRPr="00D67CCD">
              <w:rPr>
                <w:rFonts w:ascii="Arial" w:eastAsia="Calibri" w:hAnsi="Arial" w:cs="Arial"/>
              </w:rPr>
              <w:t>vapour</w:t>
            </w:r>
            <w:r w:rsidRPr="00D67CCD">
              <w:rPr>
                <w:rFonts w:ascii="Arial" w:eastAsia="Calibri" w:hAnsi="Arial" w:cs="Arial"/>
                <w:lang w:val="en-US"/>
              </w:rPr>
              <w:t xml:space="preserve"> pressure is to P</w:t>
            </w:r>
            <w:r w:rsidRPr="00D67CCD">
              <w:rPr>
                <w:rFonts w:ascii="Arial" w:eastAsia="Calibri" w:hAnsi="Arial" w:cs="Arial"/>
                <w:vertAlign w:val="subscript"/>
                <w:lang w:val="en-US"/>
              </w:rPr>
              <w:t>1</w:t>
            </w:r>
            <w:r w:rsidRPr="00D67CCD">
              <w:rPr>
                <w:rFonts w:ascii="Arial" w:eastAsia="Calibri" w:hAnsi="Arial" w:cs="Arial"/>
                <w:lang w:val="en-US"/>
              </w:rPr>
              <w:t xml:space="preserve"> and it boils.</w:t>
            </w:r>
          </w:p>
        </w:tc>
      </w:tr>
    </w:tbl>
    <w:p w:rsidR="00342AE4" w:rsidRDefault="00342AE4" w:rsidP="00F94E4D">
      <w:pPr>
        <w:spacing w:after="0" w:line="240" w:lineRule="auto"/>
        <w:jc w:val="both"/>
        <w:rPr>
          <w:rFonts w:ascii="Arial" w:hAnsi="Arial" w:cs="Arial"/>
        </w:rPr>
      </w:pPr>
    </w:p>
    <w:p w:rsidR="00C4545A" w:rsidRDefault="00C4545A" w:rsidP="00F94E4D">
      <w:pPr>
        <w:spacing w:after="0" w:line="240" w:lineRule="auto"/>
        <w:jc w:val="both"/>
        <w:rPr>
          <w:rFonts w:ascii="Arial" w:hAnsi="Arial" w:cs="Arial"/>
        </w:rPr>
      </w:pPr>
      <w:r>
        <w:rPr>
          <w:rFonts w:ascii="Arial" w:hAnsi="Arial" w:cs="Arial"/>
        </w:rPr>
        <w:t>(c)</w:t>
      </w:r>
      <w:r w:rsidR="00D67CCD">
        <w:rPr>
          <w:rFonts w:ascii="Arial" w:hAnsi="Arial" w:cs="Arial"/>
        </w:rPr>
        <w:t xml:space="preserve"> </w:t>
      </w:r>
      <w:r w:rsidR="00A33599">
        <w:rPr>
          <w:rFonts w:ascii="Arial" w:hAnsi="Arial" w:cs="Arial"/>
        </w:rPr>
        <w:t>Hydrostatic</w:t>
      </w:r>
      <w:r>
        <w:rPr>
          <w:rFonts w:ascii="Arial" w:hAnsi="Arial" w:cs="Arial"/>
        </w:rPr>
        <w:t xml:space="preserve"> head</w:t>
      </w:r>
    </w:p>
    <w:tbl>
      <w:tblPr>
        <w:tblStyle w:val="TableGrid"/>
        <w:tblW w:w="0" w:type="auto"/>
        <w:tblLook w:val="04A0" w:firstRow="1" w:lastRow="0" w:firstColumn="1" w:lastColumn="0" w:noHBand="0" w:noVBand="1"/>
      </w:tblPr>
      <w:tblGrid>
        <w:gridCol w:w="9242"/>
      </w:tblGrid>
      <w:tr w:rsidR="00C4545A" w:rsidTr="00C4545A">
        <w:tc>
          <w:tcPr>
            <w:tcW w:w="9242" w:type="dxa"/>
          </w:tcPr>
          <w:p w:rsidR="00C4545A" w:rsidRPr="00342AE4" w:rsidRDefault="00342AE4" w:rsidP="00F94E4D">
            <w:pPr>
              <w:spacing w:after="0" w:line="240" w:lineRule="auto"/>
              <w:jc w:val="both"/>
              <w:rPr>
                <w:rFonts w:ascii="Arial" w:hAnsi="Arial" w:cs="Arial"/>
                <w:lang w:val="en-US"/>
              </w:rPr>
            </w:pPr>
            <w:r w:rsidRPr="00342AE4">
              <w:rPr>
                <w:rFonts w:ascii="Arial" w:hAnsi="Arial" w:cs="Arial"/>
                <w:lang w:val="en-US"/>
              </w:rPr>
              <w:t>The hydrostatic head causes the bottom of the massecuite to be at the higher pressure than the top of the massecuite. The result is that the boiling point of the lower layers of massecuite is higher than the top.</w:t>
            </w:r>
          </w:p>
        </w:tc>
      </w:tr>
    </w:tbl>
    <w:p w:rsidR="00A80162" w:rsidRDefault="00A80162" w:rsidP="00F94E4D">
      <w:pPr>
        <w:spacing w:after="0" w:line="240" w:lineRule="auto"/>
        <w:jc w:val="both"/>
        <w:rPr>
          <w:rFonts w:ascii="Arial" w:hAnsi="Arial" w:cs="Arial"/>
        </w:rPr>
      </w:pPr>
    </w:p>
    <w:p w:rsidR="00F94E4D" w:rsidRDefault="00F94E4D">
      <w:pPr>
        <w:spacing w:after="0" w:line="240" w:lineRule="auto"/>
        <w:rPr>
          <w:rFonts w:ascii="Arial" w:hAnsi="Arial" w:cs="Arial"/>
        </w:rPr>
      </w:pPr>
      <w:r>
        <w:rPr>
          <w:rFonts w:ascii="Arial" w:hAnsi="Arial" w:cs="Arial"/>
        </w:rPr>
        <w:br w:type="page"/>
      </w:r>
    </w:p>
    <w:p w:rsidR="008D22EC" w:rsidRDefault="00C4545A" w:rsidP="00F94E4D">
      <w:pPr>
        <w:spacing w:after="0" w:line="240" w:lineRule="auto"/>
        <w:jc w:val="both"/>
        <w:rPr>
          <w:rFonts w:ascii="Arial" w:hAnsi="Arial" w:cs="Arial"/>
        </w:rPr>
      </w:pPr>
      <w:r>
        <w:rPr>
          <w:rFonts w:ascii="Arial" w:hAnsi="Arial" w:cs="Arial"/>
        </w:rPr>
        <w:lastRenderedPageBreak/>
        <w:t xml:space="preserve">9. </w:t>
      </w:r>
      <w:r w:rsidR="0045738F" w:rsidRPr="0045738F">
        <w:rPr>
          <w:rFonts w:ascii="Arial" w:hAnsi="Arial" w:cs="Arial"/>
        </w:rPr>
        <w:t>How are grains formed in refinery pans?</w:t>
      </w:r>
      <w:r w:rsidR="009C4AF2">
        <w:rPr>
          <w:rFonts w:ascii="Arial" w:hAnsi="Arial" w:cs="Arial"/>
        </w:rPr>
        <w:t xml:space="preserve"> (10)</w:t>
      </w:r>
    </w:p>
    <w:tbl>
      <w:tblPr>
        <w:tblStyle w:val="TableGrid"/>
        <w:tblW w:w="9288" w:type="dxa"/>
        <w:tblLook w:val="04A0" w:firstRow="1" w:lastRow="0" w:firstColumn="1" w:lastColumn="0" w:noHBand="0" w:noVBand="1"/>
      </w:tblPr>
      <w:tblGrid>
        <w:gridCol w:w="9288"/>
      </w:tblGrid>
      <w:tr w:rsidR="00826007" w:rsidTr="002752C9">
        <w:tc>
          <w:tcPr>
            <w:tcW w:w="9288" w:type="dxa"/>
          </w:tcPr>
          <w:p w:rsidR="002752C9" w:rsidRDefault="00A33599" w:rsidP="00F94E4D">
            <w:pPr>
              <w:spacing w:after="0" w:line="240" w:lineRule="auto"/>
              <w:jc w:val="both"/>
              <w:rPr>
                <w:rFonts w:ascii="Arial" w:hAnsi="Arial" w:cs="Arial"/>
                <w:lang w:val="en-US"/>
              </w:rPr>
            </w:pPr>
            <w:r>
              <w:rPr>
                <w:rFonts w:ascii="Arial" w:hAnsi="Arial" w:cs="Arial"/>
                <w:lang w:val="en-US"/>
              </w:rPr>
              <w:t xml:space="preserve">By </w:t>
            </w:r>
            <w:r w:rsidRPr="00A33599">
              <w:rPr>
                <w:rFonts w:ascii="Arial" w:hAnsi="Arial" w:cs="Arial"/>
                <w:lang w:val="en-US"/>
              </w:rPr>
              <w:t>introducing small crystals that are subsequently used as nuclei to grow the main sugar crystals.</w:t>
            </w:r>
            <w:r>
              <w:rPr>
                <w:rFonts w:ascii="Arial" w:hAnsi="Arial" w:cs="Arial"/>
                <w:lang w:val="en-US"/>
              </w:rPr>
              <w:t xml:space="preserve"> The following steps takes place:</w:t>
            </w:r>
          </w:p>
          <w:p w:rsidR="00A33599" w:rsidRPr="002752C9" w:rsidRDefault="00A33599" w:rsidP="00F94E4D">
            <w:pPr>
              <w:pStyle w:val="ListParagraph"/>
              <w:numPr>
                <w:ilvl w:val="0"/>
                <w:numId w:val="43"/>
              </w:numPr>
              <w:contextualSpacing w:val="0"/>
              <w:jc w:val="both"/>
              <w:rPr>
                <w:rFonts w:ascii="Arial" w:hAnsi="Arial" w:cs="Arial"/>
                <w:sz w:val="22"/>
                <w:szCs w:val="22"/>
                <w:lang w:val="en-US"/>
              </w:rPr>
            </w:pPr>
            <w:r w:rsidRPr="002752C9">
              <w:rPr>
                <w:rFonts w:ascii="Arial" w:hAnsi="Arial" w:cs="Arial"/>
                <w:sz w:val="22"/>
                <w:szCs w:val="22"/>
                <w:lang w:val="en-US"/>
              </w:rPr>
              <w:t>Raise vacuum in the pan as described before.</w:t>
            </w:r>
          </w:p>
          <w:p w:rsidR="00A33599" w:rsidRPr="002752C9" w:rsidRDefault="00A33599" w:rsidP="00F94E4D">
            <w:pPr>
              <w:pStyle w:val="ListParagraph"/>
              <w:numPr>
                <w:ilvl w:val="0"/>
                <w:numId w:val="43"/>
              </w:numPr>
              <w:contextualSpacing w:val="0"/>
              <w:jc w:val="both"/>
              <w:rPr>
                <w:rFonts w:ascii="Arial" w:hAnsi="Arial" w:cs="Arial"/>
                <w:sz w:val="22"/>
                <w:szCs w:val="22"/>
                <w:lang w:val="en-US"/>
              </w:rPr>
            </w:pPr>
            <w:r w:rsidRPr="002752C9">
              <w:rPr>
                <w:rFonts w:ascii="Arial" w:hAnsi="Arial" w:cs="Arial"/>
                <w:sz w:val="22"/>
                <w:szCs w:val="22"/>
                <w:lang w:val="en-US"/>
              </w:rPr>
              <w:t>Draw liquor of purity 75% (mixture of molasses and syrup) into the pan by opening the feed valve. The vacuum sucks the liquor into the pan. Shut the feed valve when the level in the pan is about 250mm above the top tube plate.</w:t>
            </w:r>
          </w:p>
          <w:p w:rsidR="00A33599" w:rsidRPr="002752C9" w:rsidRDefault="00A33599" w:rsidP="00F94E4D">
            <w:pPr>
              <w:pStyle w:val="ListParagraph"/>
              <w:numPr>
                <w:ilvl w:val="0"/>
                <w:numId w:val="43"/>
              </w:numPr>
              <w:contextualSpacing w:val="0"/>
              <w:jc w:val="both"/>
              <w:rPr>
                <w:rFonts w:ascii="Arial" w:hAnsi="Arial" w:cs="Arial"/>
                <w:sz w:val="22"/>
                <w:szCs w:val="22"/>
                <w:lang w:val="en-US"/>
              </w:rPr>
            </w:pPr>
            <w:r w:rsidRPr="002752C9">
              <w:rPr>
                <w:rFonts w:ascii="Arial" w:hAnsi="Arial" w:cs="Arial"/>
                <w:sz w:val="22"/>
                <w:szCs w:val="22"/>
                <w:lang w:val="en-US"/>
              </w:rPr>
              <w:t xml:space="preserve">Open steam to the calandria so that the liquor boils. Follow the progress of the boiling on the conductivity chart. </w:t>
            </w:r>
          </w:p>
          <w:p w:rsidR="00A33599" w:rsidRPr="002752C9" w:rsidRDefault="00A33599" w:rsidP="00F94E4D">
            <w:pPr>
              <w:pStyle w:val="ListParagraph"/>
              <w:numPr>
                <w:ilvl w:val="0"/>
                <w:numId w:val="43"/>
              </w:numPr>
              <w:contextualSpacing w:val="0"/>
              <w:jc w:val="both"/>
              <w:rPr>
                <w:rFonts w:ascii="Arial" w:hAnsi="Arial" w:cs="Arial"/>
                <w:sz w:val="22"/>
                <w:szCs w:val="22"/>
                <w:lang w:val="en-US"/>
              </w:rPr>
            </w:pPr>
            <w:r w:rsidRPr="002752C9">
              <w:rPr>
                <w:rFonts w:ascii="Arial" w:hAnsi="Arial" w:cs="Arial"/>
                <w:sz w:val="22"/>
                <w:szCs w:val="22"/>
                <w:lang w:val="en-US"/>
              </w:rPr>
              <w:t>Open the water feed until the conductivity indicates that the liquor is unsaturated. This water “wash” is important to dissolve any small/fine crystals that are present in the liquor. From A to B the conductivity of the liquor increases due to increased mobility of the ions present.</w:t>
            </w:r>
          </w:p>
          <w:p w:rsidR="00A33599" w:rsidRPr="002752C9" w:rsidRDefault="00A33599" w:rsidP="00F94E4D">
            <w:pPr>
              <w:pStyle w:val="ListParagraph"/>
              <w:numPr>
                <w:ilvl w:val="0"/>
                <w:numId w:val="43"/>
              </w:numPr>
              <w:contextualSpacing w:val="0"/>
              <w:jc w:val="both"/>
              <w:rPr>
                <w:rFonts w:ascii="Arial" w:hAnsi="Arial" w:cs="Arial"/>
                <w:sz w:val="22"/>
                <w:szCs w:val="22"/>
                <w:lang w:val="en-US"/>
              </w:rPr>
            </w:pPr>
            <w:r w:rsidRPr="002752C9">
              <w:rPr>
                <w:rFonts w:ascii="Arial" w:hAnsi="Arial" w:cs="Arial"/>
                <w:sz w:val="22"/>
                <w:szCs w:val="22"/>
                <w:lang w:val="en-US"/>
              </w:rPr>
              <w:t>Draw a sample of liquor using the proof stick and check that no small crystals are present (B to C).</w:t>
            </w:r>
          </w:p>
          <w:p w:rsidR="00A33599" w:rsidRPr="002752C9" w:rsidRDefault="00A33599" w:rsidP="00F94E4D">
            <w:pPr>
              <w:pStyle w:val="ListParagraph"/>
              <w:numPr>
                <w:ilvl w:val="0"/>
                <w:numId w:val="43"/>
              </w:numPr>
              <w:contextualSpacing w:val="0"/>
              <w:jc w:val="both"/>
              <w:rPr>
                <w:rFonts w:ascii="Arial" w:hAnsi="Arial" w:cs="Arial"/>
                <w:sz w:val="22"/>
                <w:szCs w:val="22"/>
                <w:lang w:val="en-US"/>
              </w:rPr>
            </w:pPr>
            <w:r w:rsidRPr="002752C9">
              <w:rPr>
                <w:rFonts w:ascii="Arial" w:hAnsi="Arial" w:cs="Arial"/>
                <w:sz w:val="22"/>
                <w:szCs w:val="22"/>
                <w:lang w:val="en-US"/>
              </w:rPr>
              <w:t>Allow the liquor to boil so that its concentration increases. From C to D the conductivity decreases indicating increasing concentration due to evaporation during boiling. The conductivity should be such that it indicates that the liquor has a supersaturation co-efficient of 1.30 and is within the metastable zone for a purity of 75%.</w:t>
            </w:r>
          </w:p>
          <w:p w:rsidR="00A33599" w:rsidRPr="002752C9" w:rsidRDefault="00A33599" w:rsidP="00F94E4D">
            <w:pPr>
              <w:pStyle w:val="ListParagraph"/>
              <w:numPr>
                <w:ilvl w:val="0"/>
                <w:numId w:val="43"/>
              </w:numPr>
              <w:contextualSpacing w:val="0"/>
              <w:jc w:val="both"/>
              <w:rPr>
                <w:rFonts w:ascii="Arial" w:hAnsi="Arial" w:cs="Arial"/>
                <w:sz w:val="22"/>
                <w:szCs w:val="22"/>
                <w:lang w:val="en-US"/>
              </w:rPr>
            </w:pPr>
            <w:r w:rsidRPr="002752C9">
              <w:rPr>
                <w:rFonts w:ascii="Arial" w:hAnsi="Arial" w:cs="Arial"/>
                <w:sz w:val="22"/>
                <w:szCs w:val="22"/>
                <w:lang w:val="en-US"/>
              </w:rPr>
              <w:t>At D, water feed is opened so that the addition of water just counter-balances the rate of evaporation.</w:t>
            </w:r>
          </w:p>
          <w:p w:rsidR="00A33599" w:rsidRPr="002752C9" w:rsidRDefault="00A33599" w:rsidP="00F94E4D">
            <w:pPr>
              <w:pStyle w:val="ListParagraph"/>
              <w:numPr>
                <w:ilvl w:val="0"/>
                <w:numId w:val="43"/>
              </w:numPr>
              <w:contextualSpacing w:val="0"/>
              <w:jc w:val="both"/>
              <w:rPr>
                <w:rFonts w:ascii="Arial" w:hAnsi="Arial" w:cs="Arial"/>
                <w:sz w:val="22"/>
                <w:szCs w:val="22"/>
                <w:lang w:val="en-US"/>
              </w:rPr>
            </w:pPr>
            <w:r w:rsidRPr="002752C9">
              <w:rPr>
                <w:rFonts w:ascii="Arial" w:hAnsi="Arial" w:cs="Arial"/>
                <w:sz w:val="22"/>
                <w:szCs w:val="22"/>
                <w:lang w:val="en-US"/>
              </w:rPr>
              <w:t>When the reading is steady at the desired conductivity value (i.e. the metastable zone), the predetermined quantity of slurry is added through the funnel on the side of the pan. Slurry is added at E.</w:t>
            </w:r>
          </w:p>
          <w:p w:rsidR="0045738F" w:rsidRPr="002752C9" w:rsidRDefault="002752C9" w:rsidP="00F94E4D">
            <w:pPr>
              <w:pStyle w:val="ListParagraph"/>
              <w:numPr>
                <w:ilvl w:val="0"/>
                <w:numId w:val="43"/>
              </w:numPr>
              <w:contextualSpacing w:val="0"/>
              <w:jc w:val="both"/>
              <w:rPr>
                <w:rFonts w:ascii="Arial" w:hAnsi="Arial" w:cs="Arial"/>
              </w:rPr>
            </w:pPr>
            <w:r w:rsidRPr="002752C9">
              <w:rPr>
                <w:rFonts w:ascii="Arial" w:hAnsi="Arial" w:cs="Arial"/>
                <w:sz w:val="22"/>
                <w:szCs w:val="22"/>
              </w:rPr>
              <w:t>At this concentration the crystals present in the pan will grow and become larger while the total volume of liquid remains the same. This reduces the distance between crystals. This step is called “bringing together” and is very critical in pan boiling. It must be well done so that, before going on to the next step, the crystal content has increased to a high level which can be assessed visually.</w:t>
            </w:r>
          </w:p>
        </w:tc>
      </w:tr>
    </w:tbl>
    <w:p w:rsidR="00A80162" w:rsidRDefault="00A80162" w:rsidP="00F94E4D">
      <w:pPr>
        <w:spacing w:after="0" w:line="240" w:lineRule="auto"/>
        <w:jc w:val="both"/>
        <w:rPr>
          <w:rFonts w:ascii="Arial" w:hAnsi="Arial" w:cs="Arial"/>
        </w:rPr>
      </w:pPr>
    </w:p>
    <w:p w:rsidR="008D22EC" w:rsidRDefault="00C4545A" w:rsidP="00F94E4D">
      <w:pPr>
        <w:spacing w:after="0" w:line="240" w:lineRule="auto"/>
        <w:jc w:val="both"/>
        <w:rPr>
          <w:rFonts w:ascii="Arial" w:hAnsi="Arial" w:cs="Arial"/>
        </w:rPr>
      </w:pPr>
      <w:r>
        <w:rPr>
          <w:rFonts w:ascii="Arial" w:hAnsi="Arial" w:cs="Arial"/>
        </w:rPr>
        <w:t xml:space="preserve">10. </w:t>
      </w:r>
      <w:r w:rsidR="00745B88">
        <w:rPr>
          <w:rFonts w:ascii="Arial" w:hAnsi="Arial" w:cs="Arial"/>
        </w:rPr>
        <w:t xml:space="preserve">List the </w:t>
      </w:r>
      <w:r w:rsidR="00745B88" w:rsidRPr="0045738F">
        <w:rPr>
          <w:rFonts w:ascii="Arial" w:hAnsi="Arial" w:cs="Arial"/>
        </w:rPr>
        <w:t>techniques</w:t>
      </w:r>
      <w:r w:rsidR="0045738F" w:rsidRPr="0045738F">
        <w:rPr>
          <w:rFonts w:ascii="Arial" w:hAnsi="Arial" w:cs="Arial"/>
        </w:rPr>
        <w:t xml:space="preserve"> of pan control.</w:t>
      </w:r>
      <w:r w:rsidR="009C4AF2">
        <w:rPr>
          <w:rFonts w:ascii="Arial" w:hAnsi="Arial" w:cs="Arial"/>
        </w:rPr>
        <w:t xml:space="preserve"> (6)</w:t>
      </w:r>
    </w:p>
    <w:tbl>
      <w:tblPr>
        <w:tblStyle w:val="TableGrid"/>
        <w:tblW w:w="0" w:type="auto"/>
        <w:tblLook w:val="04A0" w:firstRow="1" w:lastRow="0" w:firstColumn="1" w:lastColumn="0" w:noHBand="0" w:noVBand="1"/>
      </w:tblPr>
      <w:tblGrid>
        <w:gridCol w:w="9242"/>
      </w:tblGrid>
      <w:tr w:rsidR="00826007" w:rsidTr="00A8380F">
        <w:tc>
          <w:tcPr>
            <w:tcW w:w="9242" w:type="dxa"/>
          </w:tcPr>
          <w:p w:rsidR="008D22EC" w:rsidRPr="00745B88" w:rsidRDefault="00745B88" w:rsidP="00F94E4D">
            <w:pPr>
              <w:pStyle w:val="ListParagraph"/>
              <w:numPr>
                <w:ilvl w:val="0"/>
                <w:numId w:val="45"/>
              </w:numPr>
              <w:contextualSpacing w:val="0"/>
              <w:jc w:val="both"/>
              <w:rPr>
                <w:rFonts w:ascii="Arial" w:hAnsi="Arial" w:cs="Arial"/>
                <w:sz w:val="22"/>
                <w:szCs w:val="22"/>
              </w:rPr>
            </w:pPr>
            <w:r w:rsidRPr="00745B88">
              <w:rPr>
                <w:rFonts w:ascii="Arial" w:hAnsi="Arial" w:cs="Arial"/>
                <w:sz w:val="22"/>
                <w:szCs w:val="22"/>
                <w:lang w:val="en-US"/>
              </w:rPr>
              <w:t>Constant pressure saturated steam at the required minimum pressure</w:t>
            </w:r>
          </w:p>
        </w:tc>
      </w:tr>
      <w:tr w:rsidR="00826007" w:rsidTr="00A8380F">
        <w:tc>
          <w:tcPr>
            <w:tcW w:w="9242" w:type="dxa"/>
          </w:tcPr>
          <w:p w:rsidR="008D22EC" w:rsidRPr="00745B88" w:rsidRDefault="00745B88" w:rsidP="00F94E4D">
            <w:pPr>
              <w:pStyle w:val="ListParagraph"/>
              <w:numPr>
                <w:ilvl w:val="0"/>
                <w:numId w:val="45"/>
              </w:numPr>
              <w:contextualSpacing w:val="0"/>
              <w:jc w:val="both"/>
              <w:rPr>
                <w:rFonts w:ascii="Arial" w:hAnsi="Arial" w:cs="Arial"/>
                <w:sz w:val="22"/>
                <w:szCs w:val="22"/>
              </w:rPr>
            </w:pPr>
            <w:r w:rsidRPr="00745B88">
              <w:rPr>
                <w:rFonts w:ascii="Arial" w:hAnsi="Arial" w:cs="Arial"/>
                <w:sz w:val="22"/>
                <w:szCs w:val="22"/>
                <w:lang w:val="en-US"/>
              </w:rPr>
              <w:t>Pan vacuum should be kept constant</w:t>
            </w:r>
          </w:p>
        </w:tc>
      </w:tr>
      <w:tr w:rsidR="00826007" w:rsidTr="00A8380F">
        <w:tc>
          <w:tcPr>
            <w:tcW w:w="9242" w:type="dxa"/>
          </w:tcPr>
          <w:p w:rsidR="008D22EC" w:rsidRPr="00745B88" w:rsidRDefault="00745B88" w:rsidP="00F94E4D">
            <w:pPr>
              <w:pStyle w:val="ListParagraph"/>
              <w:numPr>
                <w:ilvl w:val="0"/>
                <w:numId w:val="45"/>
              </w:numPr>
              <w:contextualSpacing w:val="0"/>
              <w:jc w:val="both"/>
              <w:rPr>
                <w:rFonts w:ascii="Arial" w:hAnsi="Arial" w:cs="Arial"/>
                <w:sz w:val="22"/>
                <w:szCs w:val="22"/>
              </w:rPr>
            </w:pPr>
            <w:r w:rsidRPr="00745B88">
              <w:rPr>
                <w:rFonts w:ascii="Arial" w:hAnsi="Arial" w:cs="Arial"/>
                <w:sz w:val="22"/>
                <w:szCs w:val="22"/>
                <w:lang w:val="en-US"/>
              </w:rPr>
              <w:t>The temperature of feed and/or water to the pan should be higher than that of the boiling massecuite.</w:t>
            </w:r>
          </w:p>
        </w:tc>
      </w:tr>
      <w:tr w:rsidR="00745B88" w:rsidTr="00A8380F">
        <w:tc>
          <w:tcPr>
            <w:tcW w:w="9242" w:type="dxa"/>
          </w:tcPr>
          <w:p w:rsidR="00745B88" w:rsidRPr="00745B88" w:rsidRDefault="00745B88" w:rsidP="00F94E4D">
            <w:pPr>
              <w:pStyle w:val="ListParagraph"/>
              <w:numPr>
                <w:ilvl w:val="0"/>
                <w:numId w:val="45"/>
              </w:numPr>
              <w:contextualSpacing w:val="0"/>
              <w:jc w:val="both"/>
              <w:rPr>
                <w:rFonts w:ascii="Arial" w:hAnsi="Arial" w:cs="Arial"/>
                <w:sz w:val="22"/>
                <w:szCs w:val="22"/>
              </w:rPr>
            </w:pPr>
            <w:r w:rsidRPr="00745B88">
              <w:rPr>
                <w:rFonts w:ascii="Arial" w:hAnsi="Arial" w:cs="Arial"/>
                <w:sz w:val="22"/>
                <w:szCs w:val="22"/>
                <w:lang w:val="en-US"/>
              </w:rPr>
              <w:t>The brix of feed should be constant</w:t>
            </w:r>
          </w:p>
        </w:tc>
      </w:tr>
      <w:tr w:rsidR="00745B88" w:rsidTr="00A8380F">
        <w:tc>
          <w:tcPr>
            <w:tcW w:w="9242" w:type="dxa"/>
          </w:tcPr>
          <w:p w:rsidR="00745B88" w:rsidRPr="00745B88" w:rsidRDefault="00745B88" w:rsidP="00F94E4D">
            <w:pPr>
              <w:pStyle w:val="ListParagraph"/>
              <w:numPr>
                <w:ilvl w:val="0"/>
                <w:numId w:val="45"/>
              </w:numPr>
              <w:contextualSpacing w:val="0"/>
              <w:jc w:val="both"/>
              <w:rPr>
                <w:rFonts w:ascii="Arial" w:hAnsi="Arial" w:cs="Arial"/>
                <w:sz w:val="22"/>
                <w:szCs w:val="22"/>
                <w:lang w:val="en-US"/>
              </w:rPr>
            </w:pPr>
            <w:r w:rsidRPr="00745B88">
              <w:rPr>
                <w:rFonts w:ascii="Arial" w:hAnsi="Arial" w:cs="Arial"/>
                <w:sz w:val="22"/>
                <w:szCs w:val="22"/>
                <w:lang w:val="en-US"/>
              </w:rPr>
              <w:t>Whenever pan automation is applied it is important to maintain manual checks.</w:t>
            </w:r>
          </w:p>
        </w:tc>
      </w:tr>
      <w:tr w:rsidR="00826007" w:rsidTr="00A8380F">
        <w:tc>
          <w:tcPr>
            <w:tcW w:w="9242" w:type="dxa"/>
          </w:tcPr>
          <w:p w:rsidR="008D22EC" w:rsidRPr="00745B88" w:rsidRDefault="00745B88" w:rsidP="00F94E4D">
            <w:pPr>
              <w:pStyle w:val="ListParagraph"/>
              <w:numPr>
                <w:ilvl w:val="0"/>
                <w:numId w:val="45"/>
              </w:numPr>
              <w:contextualSpacing w:val="0"/>
              <w:jc w:val="both"/>
              <w:rPr>
                <w:rFonts w:ascii="Arial" w:hAnsi="Arial" w:cs="Arial"/>
                <w:sz w:val="22"/>
                <w:szCs w:val="22"/>
              </w:rPr>
            </w:pPr>
            <w:r w:rsidRPr="00745B88">
              <w:rPr>
                <w:rFonts w:ascii="Arial" w:hAnsi="Arial" w:cs="Arial"/>
                <w:sz w:val="22"/>
                <w:szCs w:val="22"/>
                <w:lang w:val="en-US"/>
              </w:rPr>
              <w:t>The evaporation rate should be equal to or lower than the crystallisation rate in order to avoid the formation of false grain.</w:t>
            </w:r>
          </w:p>
        </w:tc>
      </w:tr>
    </w:tbl>
    <w:p w:rsidR="00A80162" w:rsidRDefault="00A80162" w:rsidP="00F94E4D">
      <w:pPr>
        <w:spacing w:after="0" w:line="240" w:lineRule="auto"/>
        <w:jc w:val="both"/>
        <w:rPr>
          <w:rFonts w:ascii="Arial" w:hAnsi="Arial" w:cs="Arial"/>
        </w:rPr>
      </w:pPr>
    </w:p>
    <w:p w:rsidR="008D22EC" w:rsidRDefault="00C4545A" w:rsidP="00F94E4D">
      <w:pPr>
        <w:spacing w:after="0" w:line="240" w:lineRule="auto"/>
        <w:jc w:val="both"/>
        <w:rPr>
          <w:rFonts w:ascii="Arial" w:hAnsi="Arial" w:cs="Arial"/>
        </w:rPr>
      </w:pPr>
      <w:r>
        <w:rPr>
          <w:rFonts w:ascii="Arial" w:hAnsi="Arial" w:cs="Arial"/>
        </w:rPr>
        <w:t xml:space="preserve">11. </w:t>
      </w:r>
      <w:r w:rsidR="0045738F" w:rsidRPr="0045738F">
        <w:rPr>
          <w:rFonts w:ascii="Arial" w:hAnsi="Arial" w:cs="Arial"/>
        </w:rPr>
        <w:t>Why is conductivity not used to control boiling?</w:t>
      </w:r>
      <w:r w:rsidR="009C4AF2">
        <w:rPr>
          <w:rFonts w:ascii="Arial" w:hAnsi="Arial" w:cs="Arial"/>
        </w:rPr>
        <w:t xml:space="preserve"> (3)</w:t>
      </w:r>
    </w:p>
    <w:tbl>
      <w:tblPr>
        <w:tblStyle w:val="TableGrid"/>
        <w:tblW w:w="0" w:type="auto"/>
        <w:tblLook w:val="04A0" w:firstRow="1" w:lastRow="0" w:firstColumn="1" w:lastColumn="0" w:noHBand="0" w:noVBand="1"/>
      </w:tblPr>
      <w:tblGrid>
        <w:gridCol w:w="9242"/>
      </w:tblGrid>
      <w:tr w:rsidR="008D22EC" w:rsidTr="00A8380F">
        <w:tc>
          <w:tcPr>
            <w:tcW w:w="9242" w:type="dxa"/>
          </w:tcPr>
          <w:p w:rsidR="008D22EC" w:rsidRPr="00297726" w:rsidRDefault="00297726" w:rsidP="00F94E4D">
            <w:pPr>
              <w:spacing w:after="0" w:line="240" w:lineRule="auto"/>
              <w:jc w:val="both"/>
              <w:rPr>
                <w:rFonts w:ascii="Arial" w:hAnsi="Arial" w:cs="Arial"/>
                <w:lang w:val="en-US"/>
              </w:rPr>
            </w:pPr>
            <w:r w:rsidRPr="00F31438">
              <w:rPr>
                <w:rFonts w:ascii="Arial" w:hAnsi="Arial" w:cs="Arial"/>
                <w:lang w:val="en-US"/>
              </w:rPr>
              <w:t>Conductivity is mostly used on lower grade boilings, for various reasons</w:t>
            </w:r>
            <w:r>
              <w:rPr>
                <w:rFonts w:ascii="Arial" w:hAnsi="Arial" w:cs="Arial"/>
                <w:lang w:val="en-US"/>
              </w:rPr>
              <w:t>.</w:t>
            </w:r>
            <w:r w:rsidRPr="00297726">
              <w:rPr>
                <w:rFonts w:ascii="Arial" w:hAnsi="Arial" w:cs="Arial"/>
                <w:lang w:val="en-US"/>
              </w:rPr>
              <w:t xml:space="preserve"> Conductivity cannot be used for high grade boilings (purity above 90) as the ash content is too low for reliable measurement and frequent control point changes will have to be  made as opposed to low purity massecuites, where the set point may even remain unaltered for an entire crushing season.</w:t>
            </w:r>
          </w:p>
        </w:tc>
      </w:tr>
    </w:tbl>
    <w:p w:rsidR="00EB5EF0" w:rsidRDefault="00EB5EF0" w:rsidP="00F94E4D">
      <w:pPr>
        <w:spacing w:after="0" w:line="240" w:lineRule="auto"/>
        <w:jc w:val="both"/>
        <w:rPr>
          <w:rFonts w:ascii="Arial" w:hAnsi="Arial" w:cs="Arial"/>
          <w:b/>
        </w:rPr>
      </w:pPr>
    </w:p>
    <w:p w:rsidR="00E23B7B" w:rsidRDefault="00E23B7B">
      <w:pPr>
        <w:spacing w:after="0" w:line="240" w:lineRule="auto"/>
        <w:rPr>
          <w:rFonts w:ascii="Arial" w:hAnsi="Arial" w:cs="Arial"/>
          <w:b/>
        </w:rPr>
      </w:pPr>
      <w:r>
        <w:rPr>
          <w:rFonts w:ascii="Arial" w:hAnsi="Arial" w:cs="Arial"/>
          <w:b/>
        </w:rPr>
        <w:br w:type="page"/>
      </w:r>
    </w:p>
    <w:p w:rsidR="008049BF" w:rsidRPr="001370B7" w:rsidRDefault="00C4545A" w:rsidP="008049BF">
      <w:pPr>
        <w:spacing w:after="240" w:line="360" w:lineRule="auto"/>
        <w:jc w:val="both"/>
        <w:rPr>
          <w:rFonts w:ascii="Arial" w:hAnsi="Arial" w:cs="Arial"/>
          <w:b/>
        </w:rPr>
      </w:pPr>
      <w:r>
        <w:rPr>
          <w:rFonts w:ascii="Arial" w:hAnsi="Arial" w:cs="Arial"/>
          <w:b/>
        </w:rPr>
        <w:lastRenderedPageBreak/>
        <w:t>Learning activity 2.4</w:t>
      </w:r>
      <w:r w:rsidR="008049BF" w:rsidRPr="001370B7">
        <w:rPr>
          <w:rFonts w:ascii="Arial" w:hAnsi="Arial" w:cs="Arial"/>
          <w:b/>
        </w:rPr>
        <w:t xml:space="preserve">: Individual </w:t>
      </w:r>
      <w:r w:rsidR="00EC1B06">
        <w:rPr>
          <w:rFonts w:ascii="Arial" w:hAnsi="Arial" w:cs="Arial"/>
          <w:b/>
        </w:rPr>
        <w:t>Learning activity: 3</w:t>
      </w:r>
      <w:r w:rsidR="008049BF">
        <w:rPr>
          <w:rFonts w:ascii="Arial" w:hAnsi="Arial" w:cs="Arial"/>
          <w:b/>
        </w:rPr>
        <w:t xml:space="preserve">0 </w:t>
      </w:r>
      <w:r w:rsidR="00EC1B06">
        <w:rPr>
          <w:rFonts w:ascii="Arial" w:hAnsi="Arial" w:cs="Arial"/>
          <w:b/>
        </w:rPr>
        <w:t xml:space="preserve">minutes (18 </w:t>
      </w:r>
      <w:r w:rsidR="008049BF" w:rsidRPr="001370B7">
        <w:rPr>
          <w:rFonts w:ascii="Arial" w:hAnsi="Arial" w:cs="Arial"/>
          <w:b/>
        </w:rPr>
        <w:t>marks)</w:t>
      </w:r>
    </w:p>
    <w:p w:rsidR="008049BF" w:rsidRPr="001370B7" w:rsidRDefault="008049BF" w:rsidP="008049BF">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76CEC11B" wp14:editId="74D31706">
            <wp:extent cx="1009650" cy="762000"/>
            <wp:effectExtent l="0" t="0" r="0" b="0"/>
            <wp:docPr id="5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612748E0" wp14:editId="3B23916B">
            <wp:extent cx="1009650" cy="762000"/>
            <wp:effectExtent l="0" t="0" r="0" b="0"/>
            <wp:docPr id="5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E8E79C1" wp14:editId="1AE1D0AF">
            <wp:extent cx="1009650" cy="762000"/>
            <wp:effectExtent l="0" t="0" r="0" b="0"/>
            <wp:docPr id="5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640F8ECE" wp14:editId="43E66EBF">
            <wp:extent cx="1009650" cy="762000"/>
            <wp:effectExtent l="0" t="0" r="0" b="0"/>
            <wp:docPr id="54"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A335D2A" wp14:editId="1F8A14E9">
            <wp:extent cx="1009650" cy="762000"/>
            <wp:effectExtent l="0" t="0" r="0" b="0"/>
            <wp:docPr id="55"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0F5103D7" wp14:editId="320D16BD">
            <wp:extent cx="1009650" cy="762000"/>
            <wp:effectExtent l="0" t="0" r="0" b="0"/>
            <wp:docPr id="5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8049BF" w:rsidRPr="0059111D" w:rsidRDefault="008049BF" w:rsidP="008049BF">
      <w:pPr>
        <w:spacing w:after="240" w:line="360" w:lineRule="auto"/>
        <w:jc w:val="both"/>
        <w:rPr>
          <w:rFonts w:ascii="Arial" w:hAnsi="Arial" w:cs="Arial"/>
        </w:rPr>
      </w:pPr>
      <w:r w:rsidRPr="001370B7">
        <w:rPr>
          <w:rFonts w:ascii="Arial" w:hAnsi="Arial" w:cs="Arial"/>
          <w:b/>
        </w:rPr>
        <w:t xml:space="preserve">Learning Objective: </w:t>
      </w:r>
      <w:r>
        <w:rPr>
          <w:rFonts w:ascii="Arial" w:hAnsi="Arial" w:cs="Arial"/>
        </w:rPr>
        <w:t>An understanding of the refining process and associated equipment can be demonstrated</w:t>
      </w:r>
    </w:p>
    <w:p w:rsidR="008049BF" w:rsidRPr="00B31417" w:rsidRDefault="008049BF" w:rsidP="008049BF">
      <w:pPr>
        <w:spacing w:after="240" w:line="360" w:lineRule="auto"/>
        <w:jc w:val="both"/>
        <w:rPr>
          <w:rFonts w:ascii="Arial" w:hAnsi="Arial" w:cs="Arial"/>
        </w:rPr>
      </w:pPr>
      <w:r w:rsidRPr="00B31417">
        <w:rPr>
          <w:rFonts w:ascii="Arial" w:hAnsi="Arial" w:cs="Arial"/>
          <w:b/>
        </w:rPr>
        <w:t>Task:</w:t>
      </w:r>
      <w:r w:rsidRPr="00B31417">
        <w:rPr>
          <w:rFonts w:ascii="Arial" w:hAnsi="Arial" w:cs="Arial"/>
        </w:rPr>
        <w:t xml:space="preserve"> Read each question carefully and write your answer in the space provided.</w:t>
      </w:r>
    </w:p>
    <w:p w:rsidR="008049BF" w:rsidRDefault="008049BF" w:rsidP="00F94E4D">
      <w:pPr>
        <w:spacing w:after="0" w:line="240" w:lineRule="auto"/>
        <w:jc w:val="both"/>
        <w:rPr>
          <w:rFonts w:ascii="Arial" w:hAnsi="Arial" w:cs="Arial"/>
        </w:rPr>
      </w:pPr>
      <w:r w:rsidRPr="00B31417">
        <w:rPr>
          <w:rFonts w:ascii="Arial" w:hAnsi="Arial" w:cs="Arial"/>
        </w:rPr>
        <w:t xml:space="preserve">1. </w:t>
      </w:r>
      <w:r w:rsidRPr="001267CC">
        <w:rPr>
          <w:rFonts w:ascii="Arial" w:hAnsi="Arial" w:cs="Arial"/>
        </w:rPr>
        <w:t>Define</w:t>
      </w:r>
      <w:r w:rsidR="00B31417" w:rsidRPr="001267CC">
        <w:rPr>
          <w:rFonts w:ascii="Arial" w:hAnsi="Arial" w:cs="Arial"/>
        </w:rPr>
        <w:t xml:space="preserve"> the following types of moisture</w:t>
      </w:r>
      <w:r w:rsidRPr="001267CC">
        <w:rPr>
          <w:rFonts w:ascii="Arial" w:hAnsi="Arial" w:cs="Arial"/>
        </w:rPr>
        <w:t>:</w:t>
      </w:r>
      <w:r w:rsidR="00637F19" w:rsidRPr="001267CC">
        <w:rPr>
          <w:rFonts w:ascii="Arial" w:hAnsi="Arial" w:cs="Arial"/>
        </w:rPr>
        <w:t xml:space="preserve"> (6)</w:t>
      </w:r>
    </w:p>
    <w:tbl>
      <w:tblPr>
        <w:tblStyle w:val="TableGrid"/>
        <w:tblW w:w="0" w:type="auto"/>
        <w:tblLook w:val="04A0" w:firstRow="1" w:lastRow="0" w:firstColumn="1" w:lastColumn="0" w:noHBand="0" w:noVBand="1"/>
      </w:tblPr>
      <w:tblGrid>
        <w:gridCol w:w="9242"/>
      </w:tblGrid>
      <w:tr w:rsidR="008049BF" w:rsidTr="00A8380F">
        <w:tc>
          <w:tcPr>
            <w:tcW w:w="9242" w:type="dxa"/>
          </w:tcPr>
          <w:p w:rsidR="008049BF" w:rsidRPr="00637F19" w:rsidRDefault="008049BF" w:rsidP="00F94E4D">
            <w:pPr>
              <w:spacing w:after="0" w:line="240" w:lineRule="auto"/>
              <w:jc w:val="both"/>
              <w:rPr>
                <w:rFonts w:ascii="Arial" w:hAnsi="Arial" w:cs="Arial"/>
                <w:lang w:val="en-US"/>
              </w:rPr>
            </w:pPr>
            <w:r w:rsidRPr="00637F19">
              <w:rPr>
                <w:rFonts w:ascii="Arial" w:hAnsi="Arial" w:cs="Arial"/>
                <w:b/>
              </w:rPr>
              <w:t xml:space="preserve">Free </w:t>
            </w:r>
            <w:r w:rsidR="00637F19" w:rsidRPr="00637F19">
              <w:rPr>
                <w:rFonts w:ascii="Arial" w:hAnsi="Arial" w:cs="Arial"/>
                <w:b/>
              </w:rPr>
              <w:t>moisture</w:t>
            </w:r>
            <w:r w:rsidR="00637F19" w:rsidRPr="00637F19">
              <w:rPr>
                <w:rFonts w:ascii="Arial" w:hAnsi="Arial" w:cs="Arial"/>
                <w:b/>
                <w:lang w:val="en-US"/>
              </w:rPr>
              <w:t>:</w:t>
            </w:r>
            <w:r w:rsidR="00637F19" w:rsidRPr="00637F19">
              <w:rPr>
                <w:rFonts w:ascii="Arial" w:hAnsi="Arial" w:cs="Arial"/>
                <w:lang w:val="en-US"/>
              </w:rPr>
              <w:t xml:space="preserve"> This moisture is found in the sugar solution surrounding the crystals as they leave the centrifugal and is easily driven off in conventional dryers.</w:t>
            </w:r>
          </w:p>
        </w:tc>
      </w:tr>
      <w:tr w:rsidR="008049BF" w:rsidRPr="00B31417" w:rsidTr="00A8380F">
        <w:tc>
          <w:tcPr>
            <w:tcW w:w="9242" w:type="dxa"/>
          </w:tcPr>
          <w:p w:rsidR="008049BF" w:rsidRDefault="008049BF" w:rsidP="00F94E4D">
            <w:pPr>
              <w:spacing w:after="0" w:line="240" w:lineRule="auto"/>
              <w:jc w:val="both"/>
              <w:rPr>
                <w:rFonts w:ascii="Arial" w:hAnsi="Arial" w:cs="Arial"/>
              </w:rPr>
            </w:pPr>
            <w:r w:rsidRPr="00637F19">
              <w:rPr>
                <w:rFonts w:ascii="Arial" w:hAnsi="Arial" w:cs="Arial"/>
                <w:b/>
              </w:rPr>
              <w:t>Bound moisture</w:t>
            </w:r>
            <w:r w:rsidR="00637F19" w:rsidRPr="00637F19">
              <w:rPr>
                <w:rFonts w:ascii="Arial" w:hAnsi="Arial" w:cs="Arial"/>
                <w:b/>
              </w:rPr>
              <w:t>:</w:t>
            </w:r>
            <w:r w:rsidR="00637F19">
              <w:rPr>
                <w:rFonts w:ascii="Arial" w:hAnsi="Arial" w:cs="Arial"/>
              </w:rPr>
              <w:t xml:space="preserve"> </w:t>
            </w:r>
            <w:r w:rsidR="00637F19" w:rsidRPr="005A6853">
              <w:rPr>
                <w:rFonts w:ascii="Arial" w:hAnsi="Arial" w:cs="Arial"/>
                <w:lang w:val="en-US"/>
              </w:rPr>
              <w:t>In a sugar dryer the outer layer of free moisture is driven off, causing microscopic crystals to form in that layer. This “skin” of crystals traps the remaining free moisture which is now referred to as bound moisture.</w:t>
            </w:r>
          </w:p>
        </w:tc>
      </w:tr>
      <w:tr w:rsidR="008049BF" w:rsidTr="00A8380F">
        <w:tc>
          <w:tcPr>
            <w:tcW w:w="9242" w:type="dxa"/>
          </w:tcPr>
          <w:p w:rsidR="008049BF" w:rsidRDefault="008049BF" w:rsidP="00F94E4D">
            <w:pPr>
              <w:spacing w:after="0" w:line="240" w:lineRule="auto"/>
              <w:jc w:val="both"/>
              <w:rPr>
                <w:rFonts w:ascii="Arial" w:hAnsi="Arial" w:cs="Arial"/>
              </w:rPr>
            </w:pPr>
            <w:r w:rsidRPr="00637F19">
              <w:rPr>
                <w:rFonts w:ascii="Arial" w:hAnsi="Arial" w:cs="Arial"/>
                <w:b/>
              </w:rPr>
              <w:t>Inherent moisture</w:t>
            </w:r>
            <w:r w:rsidR="00637F19" w:rsidRPr="00637F19">
              <w:rPr>
                <w:rFonts w:ascii="Arial" w:hAnsi="Arial" w:cs="Arial"/>
                <w:b/>
              </w:rPr>
              <w:t>:</w:t>
            </w:r>
            <w:r w:rsidR="00637F19">
              <w:rPr>
                <w:rFonts w:ascii="Arial" w:hAnsi="Arial" w:cs="Arial"/>
              </w:rPr>
              <w:t xml:space="preserve"> </w:t>
            </w:r>
            <w:r w:rsidR="00637F19" w:rsidRPr="00637F19">
              <w:rPr>
                <w:rFonts w:ascii="Arial" w:hAnsi="Arial" w:cs="Arial"/>
              </w:rPr>
              <w:t>This consists of packets of sugar solution that have become trapped within the crystal during its growth. Inherent moisture diffuses through the crystal at a very slow rate. How much inherent moisture is driven off during conditioning is not known.</w:t>
            </w:r>
          </w:p>
        </w:tc>
      </w:tr>
    </w:tbl>
    <w:p w:rsidR="00637F19" w:rsidRDefault="00637F19" w:rsidP="00F94E4D">
      <w:pPr>
        <w:spacing w:after="0" w:line="240" w:lineRule="auto"/>
        <w:jc w:val="both"/>
        <w:rPr>
          <w:rFonts w:ascii="Arial" w:hAnsi="Arial" w:cs="Arial"/>
        </w:rPr>
      </w:pPr>
    </w:p>
    <w:p w:rsidR="008049BF" w:rsidRDefault="008049BF" w:rsidP="00F94E4D">
      <w:pPr>
        <w:spacing w:after="0" w:line="240" w:lineRule="auto"/>
        <w:jc w:val="both"/>
        <w:rPr>
          <w:rFonts w:ascii="Arial" w:hAnsi="Arial" w:cs="Arial"/>
        </w:rPr>
      </w:pPr>
      <w:r>
        <w:rPr>
          <w:rFonts w:ascii="Arial" w:hAnsi="Arial" w:cs="Arial"/>
        </w:rPr>
        <w:t xml:space="preserve">2. </w:t>
      </w:r>
      <w:r w:rsidRPr="008049BF">
        <w:rPr>
          <w:rFonts w:ascii="Arial" w:hAnsi="Arial" w:cs="Arial"/>
        </w:rPr>
        <w:t>What is and what causes caking?</w:t>
      </w:r>
      <w:r w:rsidR="00B66B3C">
        <w:rPr>
          <w:rFonts w:ascii="Arial" w:hAnsi="Arial" w:cs="Arial"/>
        </w:rPr>
        <w:t xml:space="preserve"> (2)</w:t>
      </w:r>
    </w:p>
    <w:tbl>
      <w:tblPr>
        <w:tblStyle w:val="TableGrid"/>
        <w:tblW w:w="0" w:type="auto"/>
        <w:tblLook w:val="04A0" w:firstRow="1" w:lastRow="0" w:firstColumn="1" w:lastColumn="0" w:noHBand="0" w:noVBand="1"/>
      </w:tblPr>
      <w:tblGrid>
        <w:gridCol w:w="9242"/>
      </w:tblGrid>
      <w:tr w:rsidR="008049BF" w:rsidTr="00A8380F">
        <w:tc>
          <w:tcPr>
            <w:tcW w:w="9242" w:type="dxa"/>
          </w:tcPr>
          <w:p w:rsidR="008049BF" w:rsidRDefault="00B66B3C" w:rsidP="00F94E4D">
            <w:pPr>
              <w:spacing w:after="0" w:line="240" w:lineRule="auto"/>
              <w:jc w:val="both"/>
              <w:rPr>
                <w:rFonts w:ascii="Arial" w:hAnsi="Arial" w:cs="Arial"/>
              </w:rPr>
            </w:pPr>
            <w:r w:rsidRPr="005A6853">
              <w:rPr>
                <w:rFonts w:ascii="Arial" w:hAnsi="Arial" w:cs="Arial"/>
                <w:lang w:val="en-US"/>
              </w:rPr>
              <w:t>In a sugar dryer the outer layer of free moisture is driven off, causing microscopic crystals to form in that layer. This “skin” of crystals traps the remaining free moisture which is now referred to as bound moisture. Caking of refined sugar occurs when this moisture migrates from hot to cold areas within the sugar mass.</w:t>
            </w:r>
          </w:p>
        </w:tc>
      </w:tr>
    </w:tbl>
    <w:p w:rsidR="00BC7A18" w:rsidRDefault="00BC7A18" w:rsidP="00F94E4D">
      <w:pPr>
        <w:spacing w:after="0" w:line="240" w:lineRule="auto"/>
        <w:jc w:val="both"/>
        <w:rPr>
          <w:rFonts w:ascii="Arial" w:hAnsi="Arial" w:cs="Arial"/>
        </w:rPr>
      </w:pPr>
    </w:p>
    <w:p w:rsidR="008049BF" w:rsidRDefault="008049BF" w:rsidP="00F94E4D">
      <w:pPr>
        <w:spacing w:after="0" w:line="240" w:lineRule="auto"/>
        <w:jc w:val="both"/>
        <w:rPr>
          <w:rFonts w:ascii="Arial" w:hAnsi="Arial" w:cs="Arial"/>
        </w:rPr>
      </w:pPr>
      <w:r>
        <w:rPr>
          <w:rFonts w:ascii="Arial" w:hAnsi="Arial" w:cs="Arial"/>
        </w:rPr>
        <w:t xml:space="preserve">3. </w:t>
      </w:r>
      <w:r w:rsidRPr="008049BF">
        <w:rPr>
          <w:rFonts w:ascii="Arial" w:hAnsi="Arial" w:cs="Arial"/>
        </w:rPr>
        <w:t>How does drying differ from conditioning?</w:t>
      </w:r>
      <w:r w:rsidR="00BC7A18">
        <w:rPr>
          <w:rFonts w:ascii="Arial" w:hAnsi="Arial" w:cs="Arial"/>
        </w:rPr>
        <w:t xml:space="preserve"> (4)</w:t>
      </w:r>
    </w:p>
    <w:tbl>
      <w:tblPr>
        <w:tblStyle w:val="TableGrid"/>
        <w:tblW w:w="0" w:type="auto"/>
        <w:tblLook w:val="04A0" w:firstRow="1" w:lastRow="0" w:firstColumn="1" w:lastColumn="0" w:noHBand="0" w:noVBand="1"/>
      </w:tblPr>
      <w:tblGrid>
        <w:gridCol w:w="9242"/>
      </w:tblGrid>
      <w:tr w:rsidR="001267CC" w:rsidTr="00A8380F">
        <w:tc>
          <w:tcPr>
            <w:tcW w:w="9242" w:type="dxa"/>
          </w:tcPr>
          <w:p w:rsidR="008049BF" w:rsidRPr="007D74A7" w:rsidRDefault="007D74A7" w:rsidP="00F94E4D">
            <w:pPr>
              <w:keepNext/>
              <w:keepLines/>
              <w:widowControl w:val="0"/>
              <w:numPr>
                <w:ilvl w:val="3"/>
                <w:numId w:val="0"/>
              </w:numPr>
              <w:spacing w:after="0" w:line="240" w:lineRule="auto"/>
              <w:ind w:left="851" w:hanging="851"/>
              <w:jc w:val="both"/>
              <w:outlineLvl w:val="1"/>
              <w:rPr>
                <w:rFonts w:ascii="Arial" w:hAnsi="Arial" w:cs="Arial"/>
                <w:b/>
                <w:lang w:val="en-US"/>
              </w:rPr>
            </w:pPr>
            <w:bookmarkStart w:id="21" w:name="_Toc7085806"/>
            <w:r w:rsidRPr="007D74A7">
              <w:rPr>
                <w:rFonts w:ascii="Arial" w:hAnsi="Arial" w:cs="Arial"/>
                <w:b/>
                <w:lang w:val="en-US"/>
              </w:rPr>
              <w:t>Drying</w:t>
            </w:r>
            <w:bookmarkEnd w:id="21"/>
            <w:r w:rsidRPr="007D74A7">
              <w:rPr>
                <w:rFonts w:ascii="Arial" w:hAnsi="Arial" w:cs="Arial"/>
                <w:b/>
                <w:lang w:val="en-US"/>
              </w:rPr>
              <w:t xml:space="preserve"> </w:t>
            </w:r>
            <w:r>
              <w:rPr>
                <w:rFonts w:ascii="Arial" w:hAnsi="Arial" w:cs="Arial"/>
                <w:b/>
                <w:lang w:val="en-US"/>
              </w:rPr>
              <w:t xml:space="preserve">: </w:t>
            </w:r>
            <w:r w:rsidRPr="007D74A7">
              <w:rPr>
                <w:rFonts w:ascii="Arial" w:hAnsi="Arial" w:cs="Arial"/>
                <w:lang w:val="en-US"/>
              </w:rPr>
              <w:t>Conventional drying using rotary louvre or fluidised bed dryers serves to remove free moisture, reducing the moisture content from around 1% (sugar leaving the centrifugals) to 0.1% . VHP sugar dried in this way can be kept for years without significant deterioration. Refined sugar, however, if transported over long distances or stored over long periods, will tend to cake because of the presence of bound moisture.</w:t>
            </w:r>
          </w:p>
        </w:tc>
      </w:tr>
      <w:tr w:rsidR="001267CC" w:rsidTr="00A8380F">
        <w:tc>
          <w:tcPr>
            <w:tcW w:w="9242" w:type="dxa"/>
          </w:tcPr>
          <w:p w:rsidR="008049BF" w:rsidRPr="007D74A7" w:rsidRDefault="007D74A7" w:rsidP="00F94E4D">
            <w:pPr>
              <w:keepNext/>
              <w:keepLines/>
              <w:widowControl w:val="0"/>
              <w:numPr>
                <w:ilvl w:val="3"/>
                <w:numId w:val="0"/>
              </w:numPr>
              <w:spacing w:after="0" w:line="240" w:lineRule="auto"/>
              <w:ind w:left="851" w:hanging="851"/>
              <w:jc w:val="both"/>
              <w:outlineLvl w:val="1"/>
              <w:rPr>
                <w:rFonts w:ascii="Arial" w:hAnsi="Arial" w:cs="Arial"/>
                <w:b/>
                <w:lang w:val="en-US"/>
              </w:rPr>
            </w:pPr>
            <w:r w:rsidRPr="007D74A7">
              <w:rPr>
                <w:rFonts w:ascii="Arial" w:hAnsi="Arial" w:cs="Arial"/>
                <w:b/>
                <w:lang w:val="en-US"/>
              </w:rPr>
              <w:t xml:space="preserve">Conditioning: </w:t>
            </w:r>
            <w:r w:rsidRPr="007D74A7">
              <w:rPr>
                <w:rFonts w:ascii="Arial" w:hAnsi="Arial" w:cs="Arial"/>
                <w:lang w:val="en-US"/>
              </w:rPr>
              <w:t>Conditioning</w:t>
            </w:r>
            <w:r w:rsidRPr="007D74A7">
              <w:rPr>
                <w:rFonts w:ascii="Arial" w:eastAsia="Calibri" w:hAnsi="Arial" w:cs="Arial"/>
                <w:lang w:val="en-US"/>
              </w:rPr>
              <w:t xml:space="preserve"> is a longer and slower process than drying and consists basically of passing hot dry air through the sugar for about 40 hours. The longer time is needed to allow movement of the moisture through the skin</w:t>
            </w:r>
          </w:p>
        </w:tc>
      </w:tr>
    </w:tbl>
    <w:p w:rsidR="00B66B3C" w:rsidRDefault="00B66B3C" w:rsidP="00F94E4D">
      <w:pPr>
        <w:spacing w:after="0" w:line="240" w:lineRule="auto"/>
        <w:jc w:val="both"/>
        <w:rPr>
          <w:rFonts w:ascii="Arial" w:hAnsi="Arial" w:cs="Arial"/>
        </w:rPr>
      </w:pPr>
    </w:p>
    <w:p w:rsidR="008049BF" w:rsidRDefault="007A0183" w:rsidP="00F94E4D">
      <w:pPr>
        <w:spacing w:after="0" w:line="240" w:lineRule="auto"/>
        <w:jc w:val="both"/>
        <w:rPr>
          <w:rFonts w:ascii="Arial" w:hAnsi="Arial" w:cs="Arial"/>
        </w:rPr>
      </w:pPr>
      <w:r>
        <w:rPr>
          <w:rFonts w:ascii="Arial" w:hAnsi="Arial" w:cs="Arial"/>
        </w:rPr>
        <w:t>4</w:t>
      </w:r>
      <w:r w:rsidR="008049BF">
        <w:rPr>
          <w:rFonts w:ascii="Arial" w:hAnsi="Arial" w:cs="Arial"/>
        </w:rPr>
        <w:t xml:space="preserve">. </w:t>
      </w:r>
      <w:r w:rsidR="008049BF" w:rsidRPr="008049BF">
        <w:rPr>
          <w:rFonts w:ascii="Arial" w:hAnsi="Arial" w:cs="Arial"/>
        </w:rPr>
        <w:t>What is Karl Fischer moisture and how is it measured?</w:t>
      </w:r>
      <w:r w:rsidR="00AF39A8">
        <w:rPr>
          <w:rFonts w:ascii="Arial" w:hAnsi="Arial" w:cs="Arial"/>
        </w:rPr>
        <w:t xml:space="preserve"> (2)</w:t>
      </w:r>
    </w:p>
    <w:tbl>
      <w:tblPr>
        <w:tblStyle w:val="TableGrid"/>
        <w:tblW w:w="0" w:type="auto"/>
        <w:tblLook w:val="04A0" w:firstRow="1" w:lastRow="0" w:firstColumn="1" w:lastColumn="0" w:noHBand="0" w:noVBand="1"/>
      </w:tblPr>
      <w:tblGrid>
        <w:gridCol w:w="9242"/>
      </w:tblGrid>
      <w:tr w:rsidR="008049BF" w:rsidTr="00A8380F">
        <w:tc>
          <w:tcPr>
            <w:tcW w:w="9242" w:type="dxa"/>
          </w:tcPr>
          <w:p w:rsidR="008049BF" w:rsidRDefault="00AF39A8" w:rsidP="00F94E4D">
            <w:pPr>
              <w:spacing w:after="0" w:line="240" w:lineRule="auto"/>
              <w:jc w:val="both"/>
              <w:rPr>
                <w:rFonts w:ascii="Arial" w:hAnsi="Arial" w:cs="Arial"/>
              </w:rPr>
            </w:pPr>
            <w:r w:rsidRPr="005A6853">
              <w:rPr>
                <w:rFonts w:ascii="Arial" w:hAnsi="Arial" w:cs="Arial"/>
                <w:lang w:val="en-US"/>
              </w:rPr>
              <w:t>In the special procedure employed, the crystals are dissolved in form amide and the moisture content is measured by titration. (This is the Karl Fischer method).</w:t>
            </w:r>
          </w:p>
        </w:tc>
      </w:tr>
    </w:tbl>
    <w:p w:rsidR="008C3695" w:rsidRPr="00282A28" w:rsidRDefault="008C3695" w:rsidP="00F94E4D">
      <w:pPr>
        <w:pStyle w:val="Subtitle"/>
        <w:spacing w:after="0" w:line="240" w:lineRule="auto"/>
        <w:rPr>
          <w:rFonts w:ascii="Arial" w:hAnsi="Arial"/>
          <w:sz w:val="24"/>
          <w:szCs w:val="24"/>
          <w:lang w:val="en-US"/>
        </w:rPr>
      </w:pPr>
    </w:p>
    <w:p w:rsidR="00282A28" w:rsidRPr="00282A28" w:rsidRDefault="007A0183" w:rsidP="00F94E4D">
      <w:pPr>
        <w:spacing w:after="0" w:line="240" w:lineRule="auto"/>
        <w:rPr>
          <w:lang w:val="en-US"/>
        </w:rPr>
      </w:pPr>
      <w:r>
        <w:rPr>
          <w:rFonts w:ascii="Arial" w:hAnsi="Arial" w:cs="Arial"/>
        </w:rPr>
        <w:t>5</w:t>
      </w:r>
      <w:r w:rsidR="00282A28">
        <w:rPr>
          <w:rFonts w:ascii="Arial" w:hAnsi="Arial" w:cs="Arial"/>
        </w:rPr>
        <w:t>. What conditions are necessary for sugar dust explosion? (4)</w:t>
      </w:r>
    </w:p>
    <w:tbl>
      <w:tblPr>
        <w:tblStyle w:val="TableGrid"/>
        <w:tblW w:w="0" w:type="auto"/>
        <w:tblLook w:val="04A0" w:firstRow="1" w:lastRow="0" w:firstColumn="1" w:lastColumn="0" w:noHBand="0" w:noVBand="1"/>
      </w:tblPr>
      <w:tblGrid>
        <w:gridCol w:w="9242"/>
      </w:tblGrid>
      <w:tr w:rsidR="00282A28" w:rsidTr="009F7591">
        <w:tc>
          <w:tcPr>
            <w:tcW w:w="9242" w:type="dxa"/>
          </w:tcPr>
          <w:p w:rsidR="00282A28" w:rsidRPr="00282A28" w:rsidRDefault="00282A28" w:rsidP="00F94E4D">
            <w:pPr>
              <w:pStyle w:val="ListParagraph"/>
              <w:numPr>
                <w:ilvl w:val="0"/>
                <w:numId w:val="39"/>
              </w:numPr>
              <w:contextualSpacing w:val="0"/>
              <w:jc w:val="both"/>
              <w:rPr>
                <w:rFonts w:ascii="Arial" w:hAnsi="Arial" w:cs="Arial"/>
                <w:sz w:val="22"/>
                <w:szCs w:val="22"/>
              </w:rPr>
            </w:pPr>
            <w:r w:rsidRPr="00282A28">
              <w:rPr>
                <w:rFonts w:ascii="Arial" w:hAnsi="Arial" w:cs="Arial"/>
                <w:sz w:val="22"/>
                <w:szCs w:val="22"/>
                <w:lang w:val="en-US"/>
              </w:rPr>
              <w:t>The dust concentration must exceed 40g m³ of air (for a dust particle diameter of 0.08 microns).</w:t>
            </w:r>
          </w:p>
        </w:tc>
      </w:tr>
      <w:tr w:rsidR="00282A28" w:rsidTr="009F7591">
        <w:tc>
          <w:tcPr>
            <w:tcW w:w="9242" w:type="dxa"/>
          </w:tcPr>
          <w:p w:rsidR="00282A28" w:rsidRPr="00282A28" w:rsidRDefault="00282A28" w:rsidP="00F94E4D">
            <w:pPr>
              <w:pStyle w:val="ListParagraph"/>
              <w:numPr>
                <w:ilvl w:val="0"/>
                <w:numId w:val="39"/>
              </w:numPr>
              <w:contextualSpacing w:val="0"/>
              <w:jc w:val="both"/>
              <w:rPr>
                <w:rFonts w:ascii="Arial" w:hAnsi="Arial" w:cs="Arial"/>
                <w:sz w:val="22"/>
                <w:szCs w:val="22"/>
              </w:rPr>
            </w:pPr>
            <w:r w:rsidRPr="00282A28">
              <w:rPr>
                <w:rFonts w:ascii="Arial" w:hAnsi="Arial" w:cs="Arial"/>
                <w:sz w:val="22"/>
                <w:szCs w:val="22"/>
                <w:lang w:val="en-US"/>
              </w:rPr>
              <w:t>The air humidity must be below 60%.</w:t>
            </w:r>
          </w:p>
        </w:tc>
      </w:tr>
      <w:tr w:rsidR="00282A28" w:rsidTr="009F7591">
        <w:tc>
          <w:tcPr>
            <w:tcW w:w="9242" w:type="dxa"/>
          </w:tcPr>
          <w:p w:rsidR="00282A28" w:rsidRPr="00282A28" w:rsidRDefault="00282A28" w:rsidP="00F94E4D">
            <w:pPr>
              <w:pStyle w:val="ListParagraph"/>
              <w:numPr>
                <w:ilvl w:val="0"/>
                <w:numId w:val="39"/>
              </w:numPr>
              <w:contextualSpacing w:val="0"/>
              <w:jc w:val="both"/>
              <w:rPr>
                <w:rFonts w:ascii="Arial" w:hAnsi="Arial" w:cs="Arial"/>
                <w:sz w:val="22"/>
                <w:szCs w:val="22"/>
              </w:rPr>
            </w:pPr>
            <w:r w:rsidRPr="00282A28">
              <w:rPr>
                <w:rFonts w:ascii="Arial" w:hAnsi="Arial" w:cs="Arial"/>
                <w:sz w:val="22"/>
                <w:szCs w:val="22"/>
                <w:lang w:val="en-US"/>
              </w:rPr>
              <w:t>The oxygen content of air must be 10 – 125 (it is actually well above this).</w:t>
            </w:r>
          </w:p>
        </w:tc>
      </w:tr>
      <w:tr w:rsidR="00282A28" w:rsidTr="009F7591">
        <w:tc>
          <w:tcPr>
            <w:tcW w:w="9242" w:type="dxa"/>
          </w:tcPr>
          <w:p w:rsidR="00282A28" w:rsidRPr="00282A28" w:rsidRDefault="00282A28" w:rsidP="00F94E4D">
            <w:pPr>
              <w:pStyle w:val="ListParagraph"/>
              <w:numPr>
                <w:ilvl w:val="0"/>
                <w:numId w:val="39"/>
              </w:numPr>
              <w:contextualSpacing w:val="0"/>
              <w:jc w:val="both"/>
              <w:rPr>
                <w:rFonts w:ascii="Arial" w:hAnsi="Arial" w:cs="Arial"/>
                <w:sz w:val="22"/>
                <w:szCs w:val="22"/>
              </w:rPr>
            </w:pPr>
            <w:r w:rsidRPr="00282A28">
              <w:rPr>
                <w:rFonts w:ascii="Arial" w:hAnsi="Arial" w:cs="Arial"/>
                <w:sz w:val="22"/>
                <w:szCs w:val="22"/>
                <w:lang w:val="en-US"/>
              </w:rPr>
              <w:lastRenderedPageBreak/>
              <w:t>A source of ignition (electric or electrostatic spark, a cigarette, a naked flame etc.) of sufficient energy must be present.</w:t>
            </w:r>
          </w:p>
        </w:tc>
      </w:tr>
    </w:tbl>
    <w:p w:rsidR="00D51E06" w:rsidRDefault="00D51E06" w:rsidP="00F94E4D">
      <w:pPr>
        <w:spacing w:after="0" w:line="240" w:lineRule="auto"/>
        <w:rPr>
          <w:lang w:val="en-US"/>
        </w:rPr>
      </w:pPr>
    </w:p>
    <w:p w:rsidR="00D51E06" w:rsidRDefault="00D51E06">
      <w:pPr>
        <w:spacing w:after="0" w:line="240" w:lineRule="auto"/>
        <w:rPr>
          <w:lang w:val="en-US"/>
        </w:rPr>
      </w:pPr>
      <w:r>
        <w:rPr>
          <w:lang w:val="en-US"/>
        </w:rPr>
        <w:br w:type="page"/>
      </w:r>
    </w:p>
    <w:p w:rsidR="005E38CD" w:rsidRPr="00F94E4D" w:rsidRDefault="00F94E4D" w:rsidP="00F94E4D">
      <w:pPr>
        <w:pStyle w:val="Heading1"/>
      </w:pPr>
      <w:bookmarkStart w:id="22" w:name="_Toc8471147"/>
      <w:r w:rsidRPr="00F94E4D">
        <w:lastRenderedPageBreak/>
        <w:t>2.3</w:t>
      </w:r>
      <w:r w:rsidRPr="00F94E4D">
        <w:tab/>
      </w:r>
      <w:r w:rsidR="00B222FF" w:rsidRPr="00F94E4D">
        <w:t xml:space="preserve">Knowledge topic 3: </w:t>
      </w:r>
      <w:r w:rsidR="00A517EA" w:rsidRPr="00F94E4D">
        <w:t>Refinery balance and calculations (25%)</w:t>
      </w:r>
      <w:bookmarkEnd w:id="22"/>
    </w:p>
    <w:p w:rsidR="00B222FF" w:rsidRPr="00B063C6" w:rsidRDefault="00B222FF" w:rsidP="00B222FF">
      <w:pPr>
        <w:spacing w:after="240" w:line="360" w:lineRule="auto"/>
        <w:jc w:val="both"/>
        <w:rPr>
          <w:rFonts w:ascii="Arial" w:hAnsi="Arial" w:cs="Arial"/>
          <w:lang w:val="en-US"/>
        </w:rPr>
      </w:pPr>
      <w:r w:rsidRPr="00B063C6">
        <w:rPr>
          <w:rFonts w:ascii="Arial" w:hAnsi="Arial" w:cs="Arial"/>
          <w:lang w:val="en-US"/>
        </w:rPr>
        <w:t>Topic elements to be covered include:</w:t>
      </w:r>
    </w:p>
    <w:p w:rsidR="00B222FF" w:rsidRDefault="003A4E2D" w:rsidP="00B222FF">
      <w:pPr>
        <w:numPr>
          <w:ilvl w:val="0"/>
          <w:numId w:val="10"/>
        </w:numPr>
        <w:spacing w:after="240" w:line="360" w:lineRule="auto"/>
        <w:jc w:val="both"/>
        <w:rPr>
          <w:rFonts w:ascii="Arial" w:hAnsi="Arial" w:cs="Arial"/>
          <w:lang w:val="en-US"/>
        </w:rPr>
      </w:pPr>
      <w:r>
        <w:rPr>
          <w:rFonts w:ascii="Arial" w:hAnsi="Arial" w:cs="Arial"/>
          <w:lang w:val="en-US"/>
        </w:rPr>
        <w:t>KT03</w:t>
      </w:r>
      <w:r w:rsidR="00B222FF">
        <w:rPr>
          <w:rFonts w:ascii="Arial" w:hAnsi="Arial" w:cs="Arial"/>
          <w:lang w:val="en-US"/>
        </w:rPr>
        <w:t xml:space="preserve">01 </w:t>
      </w:r>
      <w:r w:rsidR="00A517EA">
        <w:rPr>
          <w:rFonts w:ascii="Arial" w:hAnsi="Arial" w:cs="Arial"/>
          <w:lang w:val="en-US"/>
        </w:rPr>
        <w:t>Sucrose solubility</w:t>
      </w:r>
    </w:p>
    <w:p w:rsidR="00A517EA" w:rsidRDefault="00A517EA" w:rsidP="00B222FF">
      <w:pPr>
        <w:numPr>
          <w:ilvl w:val="0"/>
          <w:numId w:val="10"/>
        </w:numPr>
        <w:spacing w:after="240" w:line="360" w:lineRule="auto"/>
        <w:jc w:val="both"/>
        <w:rPr>
          <w:rFonts w:ascii="Arial" w:hAnsi="Arial" w:cs="Arial"/>
          <w:lang w:val="en-US"/>
        </w:rPr>
      </w:pPr>
      <w:r>
        <w:rPr>
          <w:rFonts w:ascii="Arial" w:hAnsi="Arial" w:cs="Arial"/>
          <w:lang w:val="en-US"/>
        </w:rPr>
        <w:t>KT0302 Raw sugar pol</w:t>
      </w:r>
    </w:p>
    <w:p w:rsidR="00A517EA" w:rsidRDefault="00A517EA" w:rsidP="00B222FF">
      <w:pPr>
        <w:numPr>
          <w:ilvl w:val="0"/>
          <w:numId w:val="10"/>
        </w:numPr>
        <w:spacing w:after="240" w:line="360" w:lineRule="auto"/>
        <w:jc w:val="both"/>
        <w:rPr>
          <w:rFonts w:ascii="Arial" w:hAnsi="Arial" w:cs="Arial"/>
          <w:lang w:val="en-US"/>
        </w:rPr>
      </w:pPr>
      <w:r>
        <w:rPr>
          <w:rFonts w:ascii="Arial" w:hAnsi="Arial" w:cs="Arial"/>
          <w:lang w:val="en-US"/>
        </w:rPr>
        <w:t xml:space="preserve">KT0303 Moisture </w:t>
      </w:r>
    </w:p>
    <w:p w:rsidR="00A517EA" w:rsidRDefault="00A517EA" w:rsidP="00B222FF">
      <w:pPr>
        <w:numPr>
          <w:ilvl w:val="0"/>
          <w:numId w:val="10"/>
        </w:numPr>
        <w:spacing w:after="240" w:line="360" w:lineRule="auto"/>
        <w:jc w:val="both"/>
        <w:rPr>
          <w:rFonts w:ascii="Arial" w:hAnsi="Arial" w:cs="Arial"/>
          <w:lang w:val="en-US"/>
        </w:rPr>
      </w:pPr>
      <w:r>
        <w:rPr>
          <w:rFonts w:ascii="Arial" w:hAnsi="Arial" w:cs="Arial"/>
          <w:lang w:val="en-US"/>
        </w:rPr>
        <w:t>KT0304 Brix</w:t>
      </w:r>
    </w:p>
    <w:p w:rsidR="00A517EA" w:rsidRPr="00B063C6" w:rsidRDefault="00A517EA" w:rsidP="00B222FF">
      <w:pPr>
        <w:numPr>
          <w:ilvl w:val="0"/>
          <w:numId w:val="10"/>
        </w:numPr>
        <w:spacing w:after="240" w:line="360" w:lineRule="auto"/>
        <w:jc w:val="both"/>
        <w:rPr>
          <w:rFonts w:ascii="Arial" w:hAnsi="Arial" w:cs="Arial"/>
          <w:lang w:val="en-US"/>
        </w:rPr>
      </w:pPr>
      <w:r>
        <w:rPr>
          <w:rFonts w:ascii="Arial" w:hAnsi="Arial" w:cs="Arial"/>
          <w:lang w:val="en-US"/>
        </w:rPr>
        <w:t>KT0305 Purity</w:t>
      </w:r>
    </w:p>
    <w:p w:rsidR="00B222FF" w:rsidRPr="00B063C6" w:rsidRDefault="00B222FF" w:rsidP="00B222FF">
      <w:pPr>
        <w:spacing w:after="240" w:line="360" w:lineRule="auto"/>
        <w:jc w:val="both"/>
        <w:rPr>
          <w:rFonts w:ascii="Arial" w:hAnsi="Arial" w:cs="Arial"/>
          <w:lang w:val="en-US"/>
        </w:rPr>
      </w:pPr>
      <w:r w:rsidRPr="00B063C6">
        <w:rPr>
          <w:rFonts w:ascii="Arial" w:hAnsi="Arial" w:cs="Arial"/>
          <w:lang w:val="en-US"/>
        </w:rPr>
        <w:t>Internal Assessment Criteria and Weight</w:t>
      </w:r>
    </w:p>
    <w:p w:rsidR="00B222FF" w:rsidRDefault="003A4E2D" w:rsidP="00B222FF">
      <w:pPr>
        <w:numPr>
          <w:ilvl w:val="0"/>
          <w:numId w:val="11"/>
        </w:numPr>
        <w:spacing w:after="240" w:line="360" w:lineRule="auto"/>
        <w:jc w:val="both"/>
        <w:rPr>
          <w:rFonts w:ascii="Arial" w:hAnsi="Arial" w:cs="Arial"/>
          <w:lang w:val="en-US"/>
        </w:rPr>
      </w:pPr>
      <w:r>
        <w:rPr>
          <w:rFonts w:ascii="Arial" w:hAnsi="Arial" w:cs="Arial"/>
          <w:lang w:val="en-US"/>
        </w:rPr>
        <w:t>IAC03</w:t>
      </w:r>
      <w:r w:rsidR="00B222FF" w:rsidRPr="00FD3819">
        <w:rPr>
          <w:rFonts w:ascii="Arial" w:hAnsi="Arial" w:cs="Arial"/>
          <w:lang w:val="en-US"/>
        </w:rPr>
        <w:t xml:space="preserve">01 </w:t>
      </w:r>
      <w:r w:rsidR="008C3695">
        <w:rPr>
          <w:rFonts w:ascii="Arial" w:hAnsi="Arial" w:cs="Arial"/>
          <w:lang w:val="en-US"/>
        </w:rPr>
        <w:t>Formula selection and use selection and use, calculations and data interpretation is performed correctly</w:t>
      </w:r>
    </w:p>
    <w:p w:rsidR="00B222FF" w:rsidRPr="00FD3819" w:rsidRDefault="00B222FF" w:rsidP="00B222FF">
      <w:pPr>
        <w:numPr>
          <w:ilvl w:val="0"/>
          <w:numId w:val="11"/>
        </w:numPr>
        <w:spacing w:after="240" w:line="360" w:lineRule="auto"/>
        <w:jc w:val="both"/>
        <w:rPr>
          <w:rFonts w:ascii="Arial" w:hAnsi="Arial" w:cs="Arial"/>
          <w:lang w:val="en-US"/>
        </w:rPr>
      </w:pPr>
      <w:r>
        <w:rPr>
          <w:rFonts w:ascii="Arial" w:hAnsi="Arial" w:cs="Arial"/>
          <w:lang w:val="en-US"/>
        </w:rPr>
        <w:t xml:space="preserve">(Weight </w:t>
      </w:r>
      <w:r w:rsidR="008C3695">
        <w:rPr>
          <w:rFonts w:ascii="Arial" w:hAnsi="Arial" w:cs="Arial"/>
          <w:lang w:val="en-US"/>
        </w:rPr>
        <w:t>25</w:t>
      </w:r>
      <w:r w:rsidRPr="00FD3819">
        <w:rPr>
          <w:rFonts w:ascii="Arial" w:hAnsi="Arial" w:cs="Arial"/>
          <w:lang w:val="en-US"/>
        </w:rPr>
        <w:t>%)</w:t>
      </w:r>
    </w:p>
    <w:p w:rsidR="00F94E4D" w:rsidRDefault="00F94E4D">
      <w:pPr>
        <w:spacing w:after="0" w:line="240" w:lineRule="auto"/>
        <w:rPr>
          <w:rFonts w:ascii="Arial" w:hAnsi="Arial" w:cs="Arial"/>
          <w:b/>
        </w:rPr>
      </w:pPr>
      <w:r>
        <w:rPr>
          <w:rFonts w:ascii="Arial" w:hAnsi="Arial" w:cs="Arial"/>
          <w:b/>
        </w:rPr>
        <w:br w:type="page"/>
      </w:r>
    </w:p>
    <w:p w:rsidR="00B222FF" w:rsidRPr="00B063C6" w:rsidRDefault="003A4E2D" w:rsidP="00B222FF">
      <w:pPr>
        <w:spacing w:after="240" w:line="360" w:lineRule="auto"/>
        <w:jc w:val="both"/>
        <w:rPr>
          <w:rFonts w:ascii="Arial" w:hAnsi="Arial" w:cs="Arial"/>
          <w:b/>
        </w:rPr>
      </w:pPr>
      <w:r>
        <w:rPr>
          <w:rFonts w:ascii="Arial" w:hAnsi="Arial" w:cs="Arial"/>
          <w:b/>
        </w:rPr>
        <w:lastRenderedPageBreak/>
        <w:t>Learning activity 3</w:t>
      </w:r>
      <w:r w:rsidR="00B222FF" w:rsidRPr="00B063C6">
        <w:rPr>
          <w:rFonts w:ascii="Arial" w:hAnsi="Arial" w:cs="Arial"/>
          <w:b/>
        </w:rPr>
        <w:t xml:space="preserve">.1: Individual Learning activity: </w:t>
      </w:r>
      <w:r w:rsidR="00EC1B06">
        <w:rPr>
          <w:rFonts w:ascii="Arial" w:hAnsi="Arial" w:cs="Arial"/>
          <w:b/>
        </w:rPr>
        <w:t xml:space="preserve"> 15 minutes (10</w:t>
      </w:r>
      <w:r w:rsidR="00B222FF" w:rsidRPr="00B063C6">
        <w:rPr>
          <w:rFonts w:ascii="Arial" w:hAnsi="Arial" w:cs="Arial"/>
          <w:b/>
        </w:rPr>
        <w:t>marks)</w:t>
      </w:r>
    </w:p>
    <w:p w:rsidR="00B222FF" w:rsidRPr="00331C6D" w:rsidRDefault="00B222FF" w:rsidP="00B222FF">
      <w:pPr>
        <w:spacing w:after="240" w:line="360" w:lineRule="auto"/>
        <w:ind w:left="-142" w:right="-472"/>
        <w:jc w:val="both"/>
        <w:rPr>
          <w:rFonts w:ascii="Arial" w:eastAsia="Times New Roman" w:hAnsi="Arial" w:cs="Arial"/>
        </w:rPr>
      </w:pPr>
      <w:r w:rsidRPr="00331C6D">
        <w:rPr>
          <w:rFonts w:ascii="Arial" w:eastAsia="Times New Roman" w:hAnsi="Arial" w:cs="Arial"/>
          <w:noProof/>
          <w:lang w:val="en-US"/>
        </w:rPr>
        <w:drawing>
          <wp:inline distT="0" distB="0" distL="0" distR="0" wp14:anchorId="3B2E1D03" wp14:editId="731BD973">
            <wp:extent cx="1009650" cy="762000"/>
            <wp:effectExtent l="0" t="0" r="0" b="0"/>
            <wp:docPr id="5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E71F70F" wp14:editId="451FABAD">
            <wp:extent cx="1009650" cy="762000"/>
            <wp:effectExtent l="0" t="0" r="0" b="0"/>
            <wp:docPr id="5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6B09F2A6" wp14:editId="77AEAC3C">
            <wp:extent cx="1009650" cy="762000"/>
            <wp:effectExtent l="0" t="0" r="0" b="0"/>
            <wp:docPr id="5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312633A" wp14:editId="73754B0F">
            <wp:extent cx="1009650" cy="762000"/>
            <wp:effectExtent l="0" t="0" r="0" b="0"/>
            <wp:docPr id="6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5CD77FB" wp14:editId="6680E0C7">
            <wp:extent cx="1009650" cy="762000"/>
            <wp:effectExtent l="0" t="0" r="0" b="0"/>
            <wp:docPr id="6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93C1139" wp14:editId="106DBD3C">
            <wp:extent cx="1009650" cy="762000"/>
            <wp:effectExtent l="0" t="0" r="0" b="0"/>
            <wp:docPr id="6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B222FF" w:rsidRPr="00331C6D" w:rsidRDefault="00B222FF" w:rsidP="00B222FF">
      <w:pPr>
        <w:spacing w:after="240" w:line="360" w:lineRule="auto"/>
        <w:jc w:val="both"/>
        <w:rPr>
          <w:rFonts w:ascii="Arial" w:hAnsi="Arial" w:cs="Arial"/>
        </w:rPr>
      </w:pPr>
      <w:r w:rsidRPr="00331C6D">
        <w:rPr>
          <w:rFonts w:ascii="Arial" w:hAnsi="Arial" w:cs="Arial"/>
          <w:b/>
        </w:rPr>
        <w:t>Learning Objective: Task:</w:t>
      </w:r>
      <w:r w:rsidRPr="00331C6D">
        <w:rPr>
          <w:rFonts w:ascii="Arial" w:hAnsi="Arial" w:cs="Arial"/>
        </w:rPr>
        <w:t xml:space="preserve"> </w:t>
      </w:r>
      <w:r w:rsidR="003A4E2D">
        <w:rPr>
          <w:rFonts w:ascii="Arial" w:hAnsi="Arial" w:cs="Arial"/>
        </w:rPr>
        <w:t>The purpose of vacuum and pressure in evaporation process can be explained.</w:t>
      </w:r>
    </w:p>
    <w:p w:rsidR="00DC0728" w:rsidRPr="001267CC" w:rsidRDefault="00DC0728" w:rsidP="00F94E4D">
      <w:pPr>
        <w:spacing w:after="0" w:line="240" w:lineRule="auto"/>
        <w:jc w:val="both"/>
        <w:rPr>
          <w:rFonts w:ascii="Arial" w:hAnsi="Arial" w:cs="Arial"/>
        </w:rPr>
      </w:pPr>
      <w:r w:rsidRPr="001267CC">
        <w:rPr>
          <w:rFonts w:ascii="Arial" w:hAnsi="Arial" w:cs="Arial"/>
        </w:rPr>
        <w:t>1. What is the significance of ash in refining? (2)</w:t>
      </w:r>
    </w:p>
    <w:tbl>
      <w:tblPr>
        <w:tblStyle w:val="TableGrid"/>
        <w:tblW w:w="0" w:type="auto"/>
        <w:tblLook w:val="04A0" w:firstRow="1" w:lastRow="0" w:firstColumn="1" w:lastColumn="0" w:noHBand="0" w:noVBand="1"/>
      </w:tblPr>
      <w:tblGrid>
        <w:gridCol w:w="9242"/>
      </w:tblGrid>
      <w:tr w:rsidR="00DC0728" w:rsidTr="009F7591">
        <w:tc>
          <w:tcPr>
            <w:tcW w:w="9242" w:type="dxa"/>
          </w:tcPr>
          <w:p w:rsidR="00DC0728" w:rsidRDefault="00DC0728" w:rsidP="00F94E4D">
            <w:pPr>
              <w:spacing w:after="0" w:line="240" w:lineRule="auto"/>
              <w:jc w:val="both"/>
              <w:rPr>
                <w:rFonts w:ascii="Arial" w:hAnsi="Arial" w:cs="Arial"/>
              </w:rPr>
            </w:pPr>
            <w:r w:rsidRPr="00176031">
              <w:rPr>
                <w:rFonts w:ascii="Arial" w:hAnsi="Arial" w:cs="Arial"/>
              </w:rPr>
              <w:t>The ash content stabilises from fine liquor onwards and is therefore useful in tracking crystallisation efficiency</w:t>
            </w:r>
          </w:p>
        </w:tc>
      </w:tr>
    </w:tbl>
    <w:p w:rsidR="00DC0728" w:rsidRDefault="00DC0728" w:rsidP="00F94E4D">
      <w:pPr>
        <w:spacing w:after="0" w:line="240" w:lineRule="auto"/>
        <w:jc w:val="both"/>
        <w:rPr>
          <w:rFonts w:ascii="Arial" w:hAnsi="Arial" w:cs="Arial"/>
        </w:rPr>
      </w:pPr>
    </w:p>
    <w:p w:rsidR="008C3695" w:rsidRPr="00E12C3D" w:rsidRDefault="00DC0728" w:rsidP="00F94E4D">
      <w:pPr>
        <w:spacing w:after="0" w:line="240" w:lineRule="auto"/>
        <w:jc w:val="both"/>
        <w:rPr>
          <w:rFonts w:ascii="Arial" w:hAnsi="Arial" w:cs="Arial"/>
        </w:rPr>
      </w:pPr>
      <w:r w:rsidRPr="00E12C3D">
        <w:rPr>
          <w:rFonts w:ascii="Arial" w:hAnsi="Arial" w:cs="Arial"/>
        </w:rPr>
        <w:t>2. Compare</w:t>
      </w:r>
      <w:r w:rsidR="008C3695" w:rsidRPr="00E12C3D">
        <w:rPr>
          <w:rFonts w:ascii="Arial" w:hAnsi="Arial" w:cs="Arial"/>
        </w:rPr>
        <w:t xml:space="preserve"> the equations for massecuite and overall refi</w:t>
      </w:r>
      <w:r w:rsidRPr="00E12C3D">
        <w:rPr>
          <w:rFonts w:ascii="Arial" w:hAnsi="Arial" w:cs="Arial"/>
        </w:rPr>
        <w:t>nery yield. (6)</w:t>
      </w:r>
    </w:p>
    <w:tbl>
      <w:tblPr>
        <w:tblStyle w:val="TableGrid"/>
        <w:tblW w:w="0" w:type="auto"/>
        <w:tblLook w:val="04A0" w:firstRow="1" w:lastRow="0" w:firstColumn="1" w:lastColumn="0" w:noHBand="0" w:noVBand="1"/>
      </w:tblPr>
      <w:tblGrid>
        <w:gridCol w:w="9242"/>
      </w:tblGrid>
      <w:tr w:rsidR="00721855" w:rsidTr="008C3695">
        <w:tc>
          <w:tcPr>
            <w:tcW w:w="9242" w:type="dxa"/>
          </w:tcPr>
          <w:p w:rsidR="00DC0728" w:rsidRPr="00DC0728" w:rsidRDefault="00DC0728" w:rsidP="00F94E4D">
            <w:pPr>
              <w:spacing w:after="0" w:line="240" w:lineRule="auto"/>
              <w:jc w:val="both"/>
              <w:rPr>
                <w:rFonts w:ascii="Arial" w:hAnsi="Arial" w:cs="Arial"/>
              </w:rPr>
            </w:pPr>
            <w:r w:rsidRPr="00DC0728">
              <w:rPr>
                <w:rFonts w:ascii="Arial" w:hAnsi="Arial" w:cs="Arial"/>
              </w:rPr>
              <w:t xml:space="preserve">Massecuite yield = </w:t>
            </w:r>
            <m:oMath>
              <m:f>
                <m:fPr>
                  <m:ctrlPr>
                    <w:rPr>
                      <w:rFonts w:ascii="Cambria Math" w:hAnsi="Cambria Math" w:cs="Arial"/>
                      <w:i/>
                      <w:sz w:val="28"/>
                      <w:szCs w:val="28"/>
                    </w:rPr>
                  </m:ctrlPr>
                </m:fPr>
                <m:num>
                  <m:r>
                    <m:rPr>
                      <m:nor/>
                    </m:rPr>
                    <w:rPr>
                      <w:rFonts w:ascii="Arial" w:hAnsi="Arial" w:cs="Arial"/>
                      <w:sz w:val="28"/>
                      <w:szCs w:val="28"/>
                    </w:rPr>
                    <m:t>CA % Bx Run-off -CA % Bx Mcte</m:t>
                  </m:r>
                </m:num>
                <m:den>
                  <m:r>
                    <m:rPr>
                      <m:nor/>
                    </m:rPr>
                    <w:rPr>
                      <w:rFonts w:ascii="Arial" w:hAnsi="Arial" w:cs="Arial"/>
                      <w:sz w:val="28"/>
                      <w:szCs w:val="28"/>
                    </w:rPr>
                    <m:t>CA % Bx Run-off -CA &amp; Bx sugar</m:t>
                  </m:r>
                </m:den>
              </m:f>
            </m:oMath>
            <w:r w:rsidRPr="00DC0728">
              <w:rPr>
                <w:rFonts w:ascii="Arial" w:hAnsi="Arial" w:cs="Arial"/>
              </w:rPr>
              <w:t xml:space="preserve">  x 100</w:t>
            </w:r>
          </w:p>
          <w:p w:rsidR="008C3695" w:rsidRDefault="00DC0728" w:rsidP="00F94E4D">
            <w:pPr>
              <w:spacing w:after="0" w:line="240" w:lineRule="auto"/>
              <w:jc w:val="both"/>
              <w:rPr>
                <w:rFonts w:ascii="Arial" w:hAnsi="Arial" w:cs="Arial"/>
              </w:rPr>
            </w:pPr>
            <w:r w:rsidRPr="00DC0728">
              <w:rPr>
                <w:rFonts w:ascii="Arial" w:hAnsi="Arial" w:cs="Arial"/>
              </w:rPr>
              <w:t>An average massecuite yield of 46% is normal and figures around 50% indicate very good pan and centrifugal work.</w:t>
            </w:r>
          </w:p>
        </w:tc>
      </w:tr>
      <w:tr w:rsidR="00721855" w:rsidTr="008C3695">
        <w:tc>
          <w:tcPr>
            <w:tcW w:w="9242" w:type="dxa"/>
          </w:tcPr>
          <w:p w:rsidR="00DC0728" w:rsidRPr="00DC0728" w:rsidRDefault="00DC0728" w:rsidP="00F94E4D">
            <w:pPr>
              <w:spacing w:after="0" w:line="240" w:lineRule="auto"/>
              <w:jc w:val="both"/>
              <w:rPr>
                <w:rFonts w:ascii="Arial" w:eastAsiaTheme="minorEastAsia" w:hAnsi="Arial" w:cs="Arial"/>
              </w:rPr>
            </w:pPr>
            <w:r w:rsidRPr="00DC0728">
              <w:rPr>
                <w:rFonts w:ascii="Arial" w:hAnsi="Arial" w:cs="Arial"/>
              </w:rPr>
              <w:t xml:space="preserve">Overall refinery yield = </w:t>
            </w:r>
            <m:oMath>
              <m:f>
                <m:fPr>
                  <m:ctrlPr>
                    <w:rPr>
                      <w:rFonts w:ascii="Cambria Math" w:hAnsi="Cambria Math" w:cs="Arial"/>
                      <w:i/>
                      <w:sz w:val="28"/>
                      <w:szCs w:val="28"/>
                    </w:rPr>
                  </m:ctrlPr>
                </m:fPr>
                <m:num>
                  <m:r>
                    <m:rPr>
                      <m:nor/>
                    </m:rPr>
                    <w:rPr>
                      <w:rFonts w:ascii="Arial" w:hAnsi="Arial" w:cs="Arial"/>
                      <w:sz w:val="28"/>
                      <w:szCs w:val="28"/>
                    </w:rPr>
                    <m:t xml:space="preserve">CA % Bx Return syrup -CA % Bx F. Liquor </m:t>
                  </m:r>
                </m:num>
                <m:den>
                  <m:r>
                    <m:rPr>
                      <m:nor/>
                    </m:rPr>
                    <w:rPr>
                      <w:rFonts w:ascii="Arial" w:hAnsi="Arial" w:cs="Arial"/>
                      <w:sz w:val="28"/>
                      <w:szCs w:val="28"/>
                    </w:rPr>
                    <m:t>CA % Bx Return syrup -CA % Bx sugar</m:t>
                  </m:r>
                </m:den>
              </m:f>
            </m:oMath>
            <w:r w:rsidRPr="00DC0728">
              <w:rPr>
                <w:rFonts w:ascii="Arial" w:eastAsiaTheme="minorEastAsia" w:hAnsi="Arial" w:cs="Arial"/>
              </w:rPr>
              <w:t xml:space="preserve"> x 100</w:t>
            </w:r>
          </w:p>
          <w:p w:rsidR="008C3695" w:rsidRPr="00DC0728" w:rsidRDefault="00DC0728" w:rsidP="00F94E4D">
            <w:pPr>
              <w:spacing w:after="0" w:line="240" w:lineRule="auto"/>
              <w:jc w:val="both"/>
              <w:rPr>
                <w:rFonts w:ascii="Arial" w:eastAsiaTheme="minorEastAsia" w:hAnsi="Arial" w:cs="Arial"/>
              </w:rPr>
            </w:pPr>
            <w:r w:rsidRPr="00DC0728">
              <w:rPr>
                <w:rFonts w:ascii="Arial" w:eastAsiaTheme="minorEastAsia" w:hAnsi="Arial" w:cs="Arial"/>
              </w:rPr>
              <w:t>This yield ranges from 75 – 80% for 3 massecuite boiling systems and 80 – 90% for 4 massecuite boiling systems.</w:t>
            </w:r>
          </w:p>
        </w:tc>
      </w:tr>
    </w:tbl>
    <w:p w:rsidR="00282A28" w:rsidRDefault="00282A28" w:rsidP="00F94E4D">
      <w:pPr>
        <w:spacing w:after="0" w:line="240" w:lineRule="auto"/>
        <w:jc w:val="both"/>
        <w:rPr>
          <w:rFonts w:ascii="Arial" w:hAnsi="Arial" w:cs="Arial"/>
        </w:rPr>
      </w:pPr>
    </w:p>
    <w:p w:rsidR="008C3695" w:rsidRDefault="007A0183" w:rsidP="00F94E4D">
      <w:pPr>
        <w:spacing w:after="0" w:line="240" w:lineRule="auto"/>
        <w:jc w:val="both"/>
        <w:rPr>
          <w:rFonts w:ascii="Arial" w:hAnsi="Arial" w:cs="Arial"/>
        </w:rPr>
      </w:pPr>
      <w:r>
        <w:rPr>
          <w:rFonts w:ascii="Arial" w:hAnsi="Arial" w:cs="Arial"/>
        </w:rPr>
        <w:t>3</w:t>
      </w:r>
      <w:r w:rsidR="008C3695">
        <w:rPr>
          <w:rFonts w:ascii="Arial" w:hAnsi="Arial" w:cs="Arial"/>
        </w:rPr>
        <w:t xml:space="preserve">. </w:t>
      </w:r>
      <w:r w:rsidR="008C3695" w:rsidRPr="00C26058">
        <w:rPr>
          <w:rFonts w:ascii="Arial" w:hAnsi="Arial" w:cs="Arial"/>
        </w:rPr>
        <w:t>Distinguish between process and packing yields.</w:t>
      </w:r>
      <w:r w:rsidR="00DC0728">
        <w:rPr>
          <w:rFonts w:ascii="Arial" w:hAnsi="Arial" w:cs="Arial"/>
        </w:rPr>
        <w:t xml:space="preserve"> (2)</w:t>
      </w:r>
    </w:p>
    <w:tbl>
      <w:tblPr>
        <w:tblStyle w:val="TableGrid"/>
        <w:tblW w:w="0" w:type="auto"/>
        <w:tblLook w:val="04A0" w:firstRow="1" w:lastRow="0" w:firstColumn="1" w:lastColumn="0" w:noHBand="0" w:noVBand="1"/>
      </w:tblPr>
      <w:tblGrid>
        <w:gridCol w:w="9242"/>
      </w:tblGrid>
      <w:tr w:rsidR="008C3695" w:rsidTr="00A8380F">
        <w:tc>
          <w:tcPr>
            <w:tcW w:w="9242" w:type="dxa"/>
          </w:tcPr>
          <w:p w:rsidR="008C3695" w:rsidRDefault="00DC0728" w:rsidP="00F94E4D">
            <w:pPr>
              <w:spacing w:after="0" w:line="240" w:lineRule="auto"/>
              <w:jc w:val="both"/>
              <w:rPr>
                <w:rFonts w:ascii="Arial" w:hAnsi="Arial" w:cs="Arial"/>
              </w:rPr>
            </w:pPr>
            <w:r w:rsidRPr="00176031">
              <w:rPr>
                <w:rFonts w:ascii="Arial" w:hAnsi="Arial" w:cs="Arial"/>
              </w:rPr>
              <w:t>The process yield refers to how much product (refined sugar and others) could be produced from the raw sugar</w:t>
            </w:r>
          </w:p>
        </w:tc>
      </w:tr>
      <w:tr w:rsidR="008C3695" w:rsidTr="00A8380F">
        <w:tc>
          <w:tcPr>
            <w:tcW w:w="9242" w:type="dxa"/>
          </w:tcPr>
          <w:p w:rsidR="008C3695" w:rsidRDefault="00DC0728" w:rsidP="00F94E4D">
            <w:pPr>
              <w:spacing w:after="0" w:line="240" w:lineRule="auto"/>
              <w:jc w:val="both"/>
              <w:rPr>
                <w:rFonts w:ascii="Arial" w:hAnsi="Arial" w:cs="Arial"/>
              </w:rPr>
            </w:pPr>
            <w:r w:rsidRPr="00DC0728">
              <w:rPr>
                <w:rFonts w:ascii="Arial" w:hAnsi="Arial" w:cs="Arial"/>
              </w:rPr>
              <w:t>The packing yield refers to the efficiency of the packaging of the sugar.</w:t>
            </w:r>
          </w:p>
        </w:tc>
      </w:tr>
    </w:tbl>
    <w:p w:rsidR="00282A28" w:rsidRDefault="00282A28" w:rsidP="00F94E4D">
      <w:pPr>
        <w:spacing w:after="0" w:line="240" w:lineRule="auto"/>
        <w:jc w:val="both"/>
        <w:rPr>
          <w:rFonts w:ascii="Arial" w:hAnsi="Arial" w:cs="Arial"/>
        </w:rPr>
      </w:pPr>
    </w:p>
    <w:p w:rsidR="008C68EA" w:rsidRPr="00E2786F" w:rsidRDefault="008C68EA">
      <w:pPr>
        <w:spacing w:after="0" w:line="240" w:lineRule="auto"/>
        <w:rPr>
          <w:rFonts w:ascii="Arial" w:hAnsi="Arial" w:cs="Arial"/>
        </w:rPr>
      </w:pPr>
      <w:r w:rsidRPr="00E2786F">
        <w:rPr>
          <w:rFonts w:ascii="Arial" w:hAnsi="Arial" w:cs="Arial"/>
        </w:rPr>
        <w:br w:type="page"/>
      </w:r>
    </w:p>
    <w:p w:rsidR="000606A0" w:rsidRPr="00F94E4D" w:rsidRDefault="00BA6BFE" w:rsidP="00F94E4D">
      <w:pPr>
        <w:pStyle w:val="Title"/>
      </w:pPr>
      <w:bookmarkStart w:id="23" w:name="_Toc506211912"/>
      <w:bookmarkStart w:id="24" w:name="_Toc8471148"/>
      <w:r w:rsidRPr="00F94E4D">
        <w:lastRenderedPageBreak/>
        <w:t>CONCLUSION OF KNOWLEDGE MODULE 10</w:t>
      </w:r>
      <w:r w:rsidR="000606A0" w:rsidRPr="00F94E4D">
        <w:t xml:space="preserve">: </w:t>
      </w:r>
      <w:bookmarkEnd w:id="23"/>
      <w:r w:rsidRPr="00F94E4D">
        <w:t>SUGAR REFINING</w:t>
      </w:r>
      <w:bookmarkEnd w:id="24"/>
    </w:p>
    <w:p w:rsidR="000606A0" w:rsidRPr="009E71A8" w:rsidRDefault="000606A0" w:rsidP="000606A0">
      <w:pPr>
        <w:spacing w:after="240" w:line="360" w:lineRule="auto"/>
        <w:jc w:val="both"/>
        <w:rPr>
          <w:rFonts w:ascii="Arial" w:hAnsi="Arial" w:cs="Arial"/>
        </w:rPr>
      </w:pPr>
      <w:r w:rsidRPr="009E71A8">
        <w:rPr>
          <w:rFonts w:ascii="Arial" w:hAnsi="Arial" w:cs="Arial"/>
        </w:rPr>
        <w:t xml:space="preserve">Throughout this knowledge module you have been provided opportunities to complete formative learning activities. You have captured your results in this Learner Workbook. </w:t>
      </w:r>
    </w:p>
    <w:p w:rsidR="000606A0" w:rsidRPr="009E71A8" w:rsidRDefault="000606A0" w:rsidP="000606A0">
      <w:pPr>
        <w:spacing w:after="240" w:line="360" w:lineRule="auto"/>
        <w:jc w:val="both"/>
        <w:rPr>
          <w:rFonts w:ascii="Arial" w:hAnsi="Arial" w:cs="Arial"/>
        </w:rPr>
      </w:pPr>
      <w:r w:rsidRPr="009E71A8">
        <w:rPr>
          <w:rFonts w:ascii="Arial" w:hAnsi="Arial" w:cs="Arial"/>
        </w:rPr>
        <w:t>The total marks for this Knowledge Module are as follows:</w:t>
      </w:r>
    </w:p>
    <w:tbl>
      <w:tblPr>
        <w:tblStyle w:val="TableGrid"/>
        <w:tblW w:w="9214" w:type="dxa"/>
        <w:tblInd w:w="108" w:type="dxa"/>
        <w:tblLook w:val="04A0" w:firstRow="1" w:lastRow="0" w:firstColumn="1" w:lastColumn="0" w:noHBand="0" w:noVBand="1"/>
      </w:tblPr>
      <w:tblGrid>
        <w:gridCol w:w="5670"/>
        <w:gridCol w:w="1701"/>
        <w:gridCol w:w="1843"/>
      </w:tblGrid>
      <w:tr w:rsidR="000606A0" w:rsidRPr="00810625" w:rsidTr="002F7FB5">
        <w:tc>
          <w:tcPr>
            <w:tcW w:w="5670"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Knowledge Module</w:t>
            </w:r>
          </w:p>
        </w:tc>
        <w:tc>
          <w:tcPr>
            <w:tcW w:w="1701"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Total Marks</w:t>
            </w:r>
          </w:p>
        </w:tc>
        <w:tc>
          <w:tcPr>
            <w:tcW w:w="1843"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Marks attained</w:t>
            </w:r>
          </w:p>
        </w:tc>
      </w:tr>
      <w:tr w:rsidR="0097472B" w:rsidRPr="00810625" w:rsidTr="002F7FB5">
        <w:tc>
          <w:tcPr>
            <w:tcW w:w="5670" w:type="dxa"/>
            <w:vAlign w:val="center"/>
          </w:tcPr>
          <w:p w:rsidR="0097472B" w:rsidRPr="0097472B" w:rsidRDefault="00BA6BFE" w:rsidP="000E08BB">
            <w:pPr>
              <w:spacing w:before="120" w:after="120" w:line="240" w:lineRule="auto"/>
              <w:ind w:left="360"/>
              <w:rPr>
                <w:rFonts w:ascii="Arial" w:hAnsi="Arial" w:cs="Arial"/>
              </w:rPr>
            </w:pPr>
            <w:r>
              <w:rPr>
                <w:rFonts w:ascii="Arial" w:hAnsi="Arial" w:cs="Arial"/>
              </w:rPr>
              <w:t>KM-10</w:t>
            </w:r>
            <w:r w:rsidR="0097472B" w:rsidRPr="0097472B">
              <w:rPr>
                <w:rFonts w:ascii="Arial" w:hAnsi="Arial" w:cs="Arial"/>
              </w:rPr>
              <w:t xml:space="preserve">-KT01: </w:t>
            </w:r>
            <w:r>
              <w:rPr>
                <w:rFonts w:ascii="Arial" w:hAnsi="Arial" w:cs="Arial"/>
              </w:rPr>
              <w:t>Principles of colour removal (30%)</w:t>
            </w:r>
          </w:p>
        </w:tc>
        <w:tc>
          <w:tcPr>
            <w:tcW w:w="1701" w:type="dxa"/>
            <w:shd w:val="clear" w:color="auto" w:fill="auto"/>
            <w:vAlign w:val="center"/>
          </w:tcPr>
          <w:p w:rsidR="0097472B" w:rsidRPr="00B063C6" w:rsidRDefault="00EC1B06" w:rsidP="0097472B">
            <w:pPr>
              <w:spacing w:before="120" w:after="120" w:line="240" w:lineRule="auto"/>
              <w:jc w:val="center"/>
              <w:rPr>
                <w:rFonts w:ascii="Arial" w:hAnsi="Arial" w:cs="Arial"/>
              </w:rPr>
            </w:pPr>
            <w:r>
              <w:rPr>
                <w:rFonts w:ascii="Arial" w:hAnsi="Arial" w:cs="Arial"/>
              </w:rPr>
              <w:t>91</w:t>
            </w:r>
          </w:p>
        </w:tc>
        <w:tc>
          <w:tcPr>
            <w:tcW w:w="1843" w:type="dxa"/>
            <w:vAlign w:val="center"/>
          </w:tcPr>
          <w:p w:rsidR="0097472B" w:rsidRPr="00810625" w:rsidRDefault="0097472B" w:rsidP="0097472B">
            <w:pPr>
              <w:spacing w:before="120" w:after="120" w:line="240" w:lineRule="auto"/>
              <w:jc w:val="center"/>
              <w:rPr>
                <w:rFonts w:ascii="Arial" w:hAnsi="Arial" w:cs="Arial"/>
              </w:rPr>
            </w:pPr>
          </w:p>
        </w:tc>
      </w:tr>
      <w:tr w:rsidR="0097472B" w:rsidRPr="00810625" w:rsidTr="002F7FB5">
        <w:tc>
          <w:tcPr>
            <w:tcW w:w="5670" w:type="dxa"/>
            <w:vAlign w:val="center"/>
          </w:tcPr>
          <w:p w:rsidR="0097472B" w:rsidRPr="0097472B" w:rsidRDefault="00BA6BFE" w:rsidP="000E08BB">
            <w:pPr>
              <w:spacing w:before="120" w:after="120" w:line="240" w:lineRule="auto"/>
              <w:ind w:left="360"/>
              <w:rPr>
                <w:rFonts w:ascii="Arial" w:hAnsi="Arial" w:cs="Arial"/>
              </w:rPr>
            </w:pPr>
            <w:r>
              <w:rPr>
                <w:rFonts w:ascii="Arial" w:hAnsi="Arial" w:cs="Arial"/>
              </w:rPr>
              <w:t>KM-10</w:t>
            </w:r>
            <w:r w:rsidR="0097472B" w:rsidRPr="0097472B">
              <w:rPr>
                <w:rFonts w:ascii="Arial" w:hAnsi="Arial" w:cs="Arial"/>
              </w:rPr>
              <w:t xml:space="preserve">-KT02: </w:t>
            </w:r>
            <w:r>
              <w:rPr>
                <w:rFonts w:ascii="Arial" w:hAnsi="Arial" w:cs="Arial"/>
              </w:rPr>
              <w:t>Sugar refining technology (30%)</w:t>
            </w:r>
          </w:p>
        </w:tc>
        <w:tc>
          <w:tcPr>
            <w:tcW w:w="1701" w:type="dxa"/>
            <w:shd w:val="clear" w:color="auto" w:fill="auto"/>
            <w:vAlign w:val="center"/>
          </w:tcPr>
          <w:p w:rsidR="0097472B" w:rsidRPr="00B063C6" w:rsidRDefault="00250F2F" w:rsidP="0097472B">
            <w:pPr>
              <w:spacing w:before="120" w:after="120" w:line="240" w:lineRule="auto"/>
              <w:jc w:val="center"/>
              <w:rPr>
                <w:rFonts w:ascii="Arial" w:hAnsi="Arial" w:cs="Arial"/>
              </w:rPr>
            </w:pPr>
            <w:r>
              <w:rPr>
                <w:rFonts w:ascii="Arial" w:hAnsi="Arial" w:cs="Arial"/>
              </w:rPr>
              <w:t>122</w:t>
            </w:r>
          </w:p>
        </w:tc>
        <w:tc>
          <w:tcPr>
            <w:tcW w:w="1843" w:type="dxa"/>
            <w:vAlign w:val="center"/>
          </w:tcPr>
          <w:p w:rsidR="0097472B" w:rsidRPr="00810625" w:rsidRDefault="0097472B" w:rsidP="0097472B">
            <w:pPr>
              <w:spacing w:before="120" w:after="120" w:line="240" w:lineRule="auto"/>
              <w:jc w:val="center"/>
              <w:rPr>
                <w:rFonts w:ascii="Arial" w:hAnsi="Arial" w:cs="Arial"/>
              </w:rPr>
            </w:pPr>
          </w:p>
        </w:tc>
      </w:tr>
      <w:tr w:rsidR="00795228" w:rsidRPr="00810625" w:rsidTr="002F7FB5">
        <w:tc>
          <w:tcPr>
            <w:tcW w:w="5670" w:type="dxa"/>
            <w:vAlign w:val="center"/>
          </w:tcPr>
          <w:p w:rsidR="00795228" w:rsidRPr="00795228" w:rsidRDefault="00BA6BFE" w:rsidP="0097472B">
            <w:pPr>
              <w:spacing w:before="120" w:after="120" w:line="240" w:lineRule="auto"/>
              <w:jc w:val="center"/>
              <w:rPr>
                <w:rFonts w:ascii="Arial" w:hAnsi="Arial" w:cs="Arial"/>
              </w:rPr>
            </w:pPr>
            <w:r>
              <w:rPr>
                <w:rFonts w:ascii="Arial" w:hAnsi="Arial" w:cs="Arial"/>
              </w:rPr>
              <w:t>KM-10</w:t>
            </w:r>
            <w:r w:rsidR="002F7FB5">
              <w:rPr>
                <w:rFonts w:ascii="Arial" w:hAnsi="Arial" w:cs="Arial"/>
              </w:rPr>
              <w:t>-</w:t>
            </w:r>
            <w:r>
              <w:rPr>
                <w:rFonts w:ascii="Arial" w:hAnsi="Arial" w:cs="Arial"/>
              </w:rPr>
              <w:t>KT03: Refinery balance and calculations (25%)</w:t>
            </w:r>
          </w:p>
        </w:tc>
        <w:tc>
          <w:tcPr>
            <w:tcW w:w="1701" w:type="dxa"/>
            <w:shd w:val="clear" w:color="auto" w:fill="auto"/>
            <w:vAlign w:val="center"/>
          </w:tcPr>
          <w:p w:rsidR="00795228" w:rsidRPr="00EC1B06" w:rsidRDefault="00EC1B06" w:rsidP="0097472B">
            <w:pPr>
              <w:spacing w:before="120" w:after="120" w:line="240" w:lineRule="auto"/>
              <w:jc w:val="center"/>
              <w:rPr>
                <w:rFonts w:ascii="Arial" w:hAnsi="Arial" w:cs="Arial"/>
              </w:rPr>
            </w:pPr>
            <w:r w:rsidRPr="00EC1B06">
              <w:rPr>
                <w:rFonts w:ascii="Arial" w:hAnsi="Arial" w:cs="Arial"/>
              </w:rPr>
              <w:t>10</w:t>
            </w:r>
          </w:p>
        </w:tc>
        <w:tc>
          <w:tcPr>
            <w:tcW w:w="1843" w:type="dxa"/>
            <w:vAlign w:val="center"/>
          </w:tcPr>
          <w:p w:rsidR="00795228" w:rsidRPr="00810625" w:rsidRDefault="00795228" w:rsidP="0097472B">
            <w:pPr>
              <w:spacing w:before="120" w:after="120" w:line="240" w:lineRule="auto"/>
              <w:jc w:val="center"/>
              <w:rPr>
                <w:rFonts w:ascii="Arial" w:hAnsi="Arial" w:cs="Arial"/>
                <w:b/>
              </w:rPr>
            </w:pPr>
          </w:p>
        </w:tc>
      </w:tr>
      <w:tr w:rsidR="00795228" w:rsidRPr="00810625" w:rsidTr="002F7FB5">
        <w:tc>
          <w:tcPr>
            <w:tcW w:w="5670" w:type="dxa"/>
            <w:vAlign w:val="center"/>
          </w:tcPr>
          <w:p w:rsidR="00795228" w:rsidRPr="00DC751C" w:rsidRDefault="00BA6BFE" w:rsidP="0097472B">
            <w:pPr>
              <w:spacing w:before="120" w:after="120" w:line="240" w:lineRule="auto"/>
              <w:jc w:val="center"/>
              <w:rPr>
                <w:rFonts w:ascii="Arial" w:hAnsi="Arial" w:cs="Arial"/>
                <w:highlight w:val="yellow"/>
              </w:rPr>
            </w:pPr>
            <w:r w:rsidRPr="00250F2F">
              <w:rPr>
                <w:rFonts w:ascii="Arial" w:hAnsi="Arial" w:cs="Arial"/>
              </w:rPr>
              <w:t>KM-10</w:t>
            </w:r>
            <w:r w:rsidR="00795228" w:rsidRPr="00250F2F">
              <w:rPr>
                <w:rFonts w:ascii="Arial" w:hAnsi="Arial" w:cs="Arial"/>
              </w:rPr>
              <w:t xml:space="preserve">-KT04: </w:t>
            </w:r>
            <w:r w:rsidRPr="00250F2F">
              <w:rPr>
                <w:rFonts w:ascii="Arial" w:hAnsi="Arial" w:cs="Arial"/>
              </w:rPr>
              <w:t>Problems experienced during sugar refining (15%)</w:t>
            </w:r>
          </w:p>
        </w:tc>
        <w:tc>
          <w:tcPr>
            <w:tcW w:w="1701" w:type="dxa"/>
            <w:shd w:val="clear" w:color="auto" w:fill="auto"/>
            <w:vAlign w:val="center"/>
          </w:tcPr>
          <w:p w:rsidR="00795228" w:rsidRDefault="00795228" w:rsidP="0097472B">
            <w:pPr>
              <w:spacing w:before="120" w:after="120" w:line="240" w:lineRule="auto"/>
              <w:jc w:val="center"/>
              <w:rPr>
                <w:rFonts w:ascii="Arial" w:hAnsi="Arial" w:cs="Arial"/>
                <w:b/>
              </w:rPr>
            </w:pPr>
          </w:p>
        </w:tc>
        <w:tc>
          <w:tcPr>
            <w:tcW w:w="1843" w:type="dxa"/>
            <w:vAlign w:val="center"/>
          </w:tcPr>
          <w:p w:rsidR="00795228" w:rsidRPr="00810625" w:rsidRDefault="00795228" w:rsidP="0097472B">
            <w:pPr>
              <w:spacing w:before="120" w:after="120" w:line="240" w:lineRule="auto"/>
              <w:jc w:val="center"/>
              <w:rPr>
                <w:rFonts w:ascii="Arial" w:hAnsi="Arial" w:cs="Arial"/>
                <w:b/>
              </w:rPr>
            </w:pPr>
          </w:p>
        </w:tc>
      </w:tr>
      <w:tr w:rsidR="000606A0" w:rsidRPr="00810625" w:rsidTr="002F7FB5">
        <w:tc>
          <w:tcPr>
            <w:tcW w:w="5670"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Total Marks</w:t>
            </w:r>
          </w:p>
        </w:tc>
        <w:tc>
          <w:tcPr>
            <w:tcW w:w="1701" w:type="dxa"/>
            <w:shd w:val="clear" w:color="auto" w:fill="auto"/>
            <w:vAlign w:val="center"/>
          </w:tcPr>
          <w:p w:rsidR="000606A0" w:rsidRPr="00B063C6" w:rsidRDefault="00250F2F" w:rsidP="0097472B">
            <w:pPr>
              <w:spacing w:before="120" w:after="120" w:line="240" w:lineRule="auto"/>
              <w:jc w:val="center"/>
              <w:rPr>
                <w:rFonts w:ascii="Arial" w:hAnsi="Arial" w:cs="Arial"/>
                <w:b/>
              </w:rPr>
            </w:pPr>
            <w:r>
              <w:rPr>
                <w:rFonts w:ascii="Arial" w:hAnsi="Arial" w:cs="Arial"/>
                <w:b/>
              </w:rPr>
              <w:t>223</w:t>
            </w:r>
            <w:r w:rsidR="000606A0" w:rsidRPr="00B063C6">
              <w:rPr>
                <w:rFonts w:ascii="Arial" w:hAnsi="Arial" w:cs="Arial"/>
                <w:b/>
              </w:rPr>
              <w:t xml:space="preserve"> marks</w:t>
            </w:r>
          </w:p>
        </w:tc>
        <w:tc>
          <w:tcPr>
            <w:tcW w:w="1843" w:type="dxa"/>
            <w:vAlign w:val="center"/>
          </w:tcPr>
          <w:p w:rsidR="000606A0" w:rsidRPr="00810625" w:rsidRDefault="000606A0" w:rsidP="0097472B">
            <w:pPr>
              <w:spacing w:before="120" w:after="120" w:line="240" w:lineRule="auto"/>
              <w:jc w:val="center"/>
              <w:rPr>
                <w:rFonts w:ascii="Arial" w:hAnsi="Arial" w:cs="Arial"/>
                <w:b/>
              </w:rPr>
            </w:pPr>
          </w:p>
        </w:tc>
      </w:tr>
    </w:tbl>
    <w:p w:rsidR="000606A0" w:rsidRPr="00810625" w:rsidRDefault="000606A0" w:rsidP="000606A0"/>
    <w:p w:rsidR="0097472B" w:rsidRDefault="0097472B">
      <w:pPr>
        <w:spacing w:after="0" w:line="240" w:lineRule="auto"/>
      </w:pPr>
    </w:p>
    <w:p w:rsidR="007A0183" w:rsidRDefault="007A0183">
      <w:pPr>
        <w:spacing w:after="0" w:line="240" w:lineRule="auto"/>
        <w:rPr>
          <w:rFonts w:ascii="Arial" w:eastAsia="Times New Roman" w:hAnsi="Arial" w:cs="Arial"/>
          <w:b/>
          <w:bCs/>
          <w:sz w:val="24"/>
          <w:szCs w:val="24"/>
          <w:u w:val="single"/>
        </w:rPr>
      </w:pPr>
      <w:r>
        <w:rPr>
          <w:rFonts w:ascii="Arial" w:eastAsia="Times New Roman" w:hAnsi="Arial" w:cs="Arial"/>
          <w:b/>
          <w:bCs/>
          <w:sz w:val="24"/>
          <w:szCs w:val="24"/>
          <w:u w:val="single"/>
        </w:rPr>
        <w:br w:type="page"/>
      </w:r>
    </w:p>
    <w:p w:rsidR="00B87DC1" w:rsidRDefault="00B87DC1" w:rsidP="00F94E4D">
      <w:pPr>
        <w:pStyle w:val="Title"/>
      </w:pPr>
      <w:bookmarkStart w:id="25" w:name="_Toc8471149"/>
      <w:r w:rsidRPr="003C39E0">
        <w:lastRenderedPageBreak/>
        <w:t>WRITTEN ASSESSMENT</w:t>
      </w:r>
      <w:bookmarkEnd w:id="25"/>
    </w:p>
    <w:tbl>
      <w:tblPr>
        <w:tblW w:w="8903" w:type="dxa"/>
        <w:tblLayout w:type="fixed"/>
        <w:tblLook w:val="04A0" w:firstRow="1" w:lastRow="0" w:firstColumn="1" w:lastColumn="0" w:noHBand="0" w:noVBand="1"/>
      </w:tblPr>
      <w:tblGrid>
        <w:gridCol w:w="760"/>
        <w:gridCol w:w="697"/>
        <w:gridCol w:w="5290"/>
        <w:gridCol w:w="2156"/>
      </w:tblGrid>
      <w:tr w:rsidR="00B87DC1" w:rsidRPr="00C83AA9" w:rsidTr="00F94E4D">
        <w:trPr>
          <w:trHeight w:val="594"/>
        </w:trPr>
        <w:tc>
          <w:tcPr>
            <w:tcW w:w="760"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.1</w:t>
            </w:r>
          </w:p>
        </w:tc>
        <w:tc>
          <w:tcPr>
            <w:tcW w:w="5987" w:type="dxa"/>
            <w:gridSpan w:val="2"/>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006E44">
              <w:rPr>
                <w:rFonts w:ascii="Arial" w:eastAsia="Times New Roman" w:hAnsi="Arial" w:cs="Arial"/>
                <w:b/>
                <w:bCs/>
                <w:color w:val="943634"/>
                <w:lang w:val="en-US"/>
              </w:rPr>
              <w:t>What is the objective of sugar refining?</w:t>
            </w:r>
          </w:p>
        </w:tc>
        <w:tc>
          <w:tcPr>
            <w:tcW w:w="2156"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B87DC1" w:rsidRPr="00C83AA9" w:rsidTr="00F94E4D">
        <w:trPr>
          <w:trHeight w:val="475"/>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697" w:type="dxa"/>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290" w:type="dxa"/>
            <w:shd w:val="clear" w:color="auto" w:fill="EFD3D2"/>
            <w:vAlign w:val="center"/>
          </w:tcPr>
          <w:p w:rsidR="00B87DC1" w:rsidRPr="00006E44" w:rsidRDefault="00B87DC1" w:rsidP="00F94E4D">
            <w:pPr>
              <w:spacing w:after="0" w:line="240" w:lineRule="auto"/>
              <w:rPr>
                <w:rFonts w:ascii="Arial" w:hAnsi="Arial" w:cs="Arial"/>
              </w:rPr>
            </w:pPr>
            <w:r w:rsidRPr="00006E44">
              <w:rPr>
                <w:rFonts w:ascii="Arial" w:hAnsi="Arial" w:cs="Arial"/>
              </w:rPr>
              <w:t>To remove the molasses from the crystal.</w:t>
            </w:r>
          </w:p>
        </w:tc>
        <w:tc>
          <w:tcPr>
            <w:tcW w:w="2156" w:type="dxa"/>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75"/>
        </w:trPr>
        <w:tc>
          <w:tcPr>
            <w:tcW w:w="760"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697" w:type="dxa"/>
            <w:shd w:val="clear" w:color="auto" w:fill="auto"/>
            <w:vAlign w:val="center"/>
          </w:tcPr>
          <w:p w:rsidR="00B87DC1" w:rsidRPr="00C83AA9" w:rsidRDefault="00A20BCD"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5290" w:type="dxa"/>
            <w:shd w:val="clear" w:color="auto" w:fill="auto"/>
            <w:vAlign w:val="center"/>
          </w:tcPr>
          <w:p w:rsidR="00B87DC1" w:rsidRPr="00006E44" w:rsidRDefault="00B87DC1" w:rsidP="00F94E4D">
            <w:pPr>
              <w:spacing w:after="0" w:line="240" w:lineRule="auto"/>
              <w:rPr>
                <w:rFonts w:ascii="Arial" w:hAnsi="Arial" w:cs="Arial"/>
              </w:rPr>
            </w:pPr>
            <w:r w:rsidRPr="00006E44">
              <w:rPr>
                <w:rFonts w:ascii="Arial" w:hAnsi="Arial" w:cs="Arial"/>
              </w:rPr>
              <w:t>To remove impurities from VHP sugar crystals.</w:t>
            </w:r>
          </w:p>
        </w:tc>
        <w:tc>
          <w:tcPr>
            <w:tcW w:w="2156" w:type="dxa"/>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75"/>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697" w:type="dxa"/>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290" w:type="dxa"/>
            <w:shd w:val="clear" w:color="auto" w:fill="EFD3D2"/>
            <w:vAlign w:val="center"/>
          </w:tcPr>
          <w:p w:rsidR="00B87DC1" w:rsidRPr="00006E44" w:rsidRDefault="00B87DC1" w:rsidP="00F94E4D">
            <w:pPr>
              <w:spacing w:after="0" w:line="240" w:lineRule="auto"/>
              <w:rPr>
                <w:rFonts w:ascii="Arial" w:hAnsi="Arial" w:cs="Arial"/>
              </w:rPr>
            </w:pPr>
            <w:r w:rsidRPr="00006E44">
              <w:rPr>
                <w:rFonts w:ascii="Arial" w:hAnsi="Arial" w:cs="Arial"/>
              </w:rPr>
              <w:t>To package VHP sugar, making it more marketable.</w:t>
            </w:r>
          </w:p>
        </w:tc>
        <w:tc>
          <w:tcPr>
            <w:tcW w:w="2156" w:type="dxa"/>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75"/>
        </w:trPr>
        <w:tc>
          <w:tcPr>
            <w:tcW w:w="760"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697"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290" w:type="dxa"/>
            <w:shd w:val="clear" w:color="auto" w:fill="auto"/>
            <w:vAlign w:val="center"/>
          </w:tcPr>
          <w:p w:rsidR="00B87DC1" w:rsidRPr="00006E44" w:rsidRDefault="00B87DC1" w:rsidP="00F94E4D">
            <w:pPr>
              <w:spacing w:after="0" w:line="240" w:lineRule="auto"/>
              <w:rPr>
                <w:rFonts w:ascii="Arial" w:hAnsi="Arial" w:cs="Arial"/>
              </w:rPr>
            </w:pPr>
            <w:r w:rsidRPr="00006E44">
              <w:rPr>
                <w:rFonts w:ascii="Arial" w:hAnsi="Arial" w:cs="Arial"/>
              </w:rPr>
              <w:t>To dissolve VHP sugar crystals and remove trapped solids.</w:t>
            </w:r>
          </w:p>
        </w:tc>
        <w:tc>
          <w:tcPr>
            <w:tcW w:w="2156" w:type="dxa"/>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387"/>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697" w:type="dxa"/>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5290" w:type="dxa"/>
            <w:shd w:val="clear" w:color="auto" w:fill="EFD3D2"/>
            <w:vAlign w:val="center"/>
          </w:tcPr>
          <w:p w:rsidR="00B87DC1" w:rsidRPr="00006E44" w:rsidRDefault="00B87DC1" w:rsidP="00F94E4D">
            <w:pPr>
              <w:spacing w:after="0" w:line="240" w:lineRule="auto"/>
              <w:rPr>
                <w:rFonts w:ascii="Arial" w:hAnsi="Arial" w:cs="Arial"/>
              </w:rPr>
            </w:pPr>
            <w:r w:rsidRPr="00006E44">
              <w:rPr>
                <w:rFonts w:ascii="Arial" w:hAnsi="Arial" w:cs="Arial"/>
              </w:rPr>
              <w:t>All of the above.</w:t>
            </w:r>
          </w:p>
        </w:tc>
        <w:tc>
          <w:tcPr>
            <w:tcW w:w="2156" w:type="dxa"/>
            <w:shd w:val="clear" w:color="auto" w:fill="EFD3D2"/>
            <w:vAlign w:val="center"/>
          </w:tcPr>
          <w:p w:rsidR="00B87DC1" w:rsidRPr="00C83AA9" w:rsidRDefault="00123C0B"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03" w:type="dxa"/>
        <w:tblLayout w:type="fixed"/>
        <w:tblLook w:val="04A0" w:firstRow="1" w:lastRow="0" w:firstColumn="1" w:lastColumn="0" w:noHBand="0" w:noVBand="1"/>
      </w:tblPr>
      <w:tblGrid>
        <w:gridCol w:w="760"/>
        <w:gridCol w:w="788"/>
        <w:gridCol w:w="5199"/>
        <w:gridCol w:w="2156"/>
      </w:tblGrid>
      <w:tr w:rsidR="00B87DC1" w:rsidRPr="00C83AA9" w:rsidTr="00F94E4D">
        <w:trPr>
          <w:trHeight w:val="594"/>
        </w:trPr>
        <w:tc>
          <w:tcPr>
            <w:tcW w:w="760"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p>
        </w:tc>
        <w:tc>
          <w:tcPr>
            <w:tcW w:w="5987" w:type="dxa"/>
            <w:gridSpan w:val="2"/>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006E44">
              <w:rPr>
                <w:rFonts w:ascii="Arial" w:eastAsia="Times New Roman" w:hAnsi="Arial" w:cs="Arial"/>
                <w:b/>
                <w:bCs/>
                <w:color w:val="943634"/>
                <w:lang w:val="en-US"/>
              </w:rPr>
              <w:t>What is removed from VHP sugar?</w:t>
            </w:r>
          </w:p>
        </w:tc>
        <w:tc>
          <w:tcPr>
            <w:tcW w:w="2156"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B87DC1" w:rsidRPr="00C83AA9" w:rsidTr="00F94E4D">
        <w:tblPrEx>
          <w:tblBorders>
            <w:top w:val="single" w:sz="8" w:space="0" w:color="C0504D"/>
            <w:bottom w:val="single" w:sz="8" w:space="0" w:color="C0504D"/>
          </w:tblBorders>
        </w:tblPrEx>
        <w:trPr>
          <w:trHeight w:val="454"/>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788"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99" w:type="dxa"/>
            <w:shd w:val="clear" w:color="auto" w:fill="EFD3D2"/>
            <w:vAlign w:val="center"/>
          </w:tcPr>
          <w:p w:rsidR="00B87DC1" w:rsidRPr="00006E44" w:rsidRDefault="00B87DC1" w:rsidP="00F94E4D">
            <w:pPr>
              <w:spacing w:after="0" w:line="240" w:lineRule="auto"/>
              <w:rPr>
                <w:rFonts w:ascii="Arial" w:hAnsi="Arial" w:cs="Arial"/>
              </w:rPr>
            </w:pPr>
            <w:r w:rsidRPr="00006E44">
              <w:rPr>
                <w:rFonts w:ascii="Arial" w:hAnsi="Arial" w:cs="Arial"/>
              </w:rPr>
              <w:t>Molasses.</w:t>
            </w:r>
          </w:p>
        </w:tc>
        <w:tc>
          <w:tcPr>
            <w:tcW w:w="2156"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blPrEx>
          <w:tblBorders>
            <w:top w:val="single" w:sz="8" w:space="0" w:color="C0504D"/>
            <w:bottom w:val="single" w:sz="8" w:space="0" w:color="C0504D"/>
          </w:tblBorders>
        </w:tblPrEx>
        <w:trPr>
          <w:trHeight w:val="454"/>
        </w:trPr>
        <w:tc>
          <w:tcPr>
            <w:tcW w:w="760"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788"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99" w:type="dxa"/>
            <w:shd w:val="clear" w:color="auto" w:fill="auto"/>
            <w:vAlign w:val="center"/>
          </w:tcPr>
          <w:p w:rsidR="00B87DC1" w:rsidRPr="00006E44" w:rsidRDefault="00B87DC1" w:rsidP="00F94E4D">
            <w:pPr>
              <w:spacing w:after="0" w:line="240" w:lineRule="auto"/>
              <w:rPr>
                <w:rFonts w:ascii="Arial" w:hAnsi="Arial" w:cs="Arial"/>
              </w:rPr>
            </w:pPr>
            <w:r w:rsidRPr="00006E44">
              <w:rPr>
                <w:rFonts w:ascii="Arial" w:hAnsi="Arial" w:cs="Arial"/>
              </w:rPr>
              <w:t>Enzymes.</w:t>
            </w:r>
          </w:p>
        </w:tc>
        <w:tc>
          <w:tcPr>
            <w:tcW w:w="2156" w:type="dxa"/>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blPrEx>
          <w:tblBorders>
            <w:top w:val="single" w:sz="8" w:space="0" w:color="C0504D"/>
            <w:bottom w:val="single" w:sz="8" w:space="0" w:color="C0504D"/>
          </w:tblBorders>
        </w:tblPrEx>
        <w:trPr>
          <w:trHeight w:val="454"/>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788"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99" w:type="dxa"/>
            <w:shd w:val="clear" w:color="auto" w:fill="EFD3D2"/>
            <w:vAlign w:val="center"/>
          </w:tcPr>
          <w:p w:rsidR="00B87DC1" w:rsidRPr="00006E44" w:rsidRDefault="00B87DC1" w:rsidP="00F94E4D">
            <w:pPr>
              <w:spacing w:after="0" w:line="240" w:lineRule="auto"/>
              <w:rPr>
                <w:rFonts w:ascii="Arial" w:hAnsi="Arial" w:cs="Arial"/>
              </w:rPr>
            </w:pPr>
            <w:r w:rsidRPr="00006E44">
              <w:rPr>
                <w:rFonts w:ascii="Arial" w:hAnsi="Arial" w:cs="Arial"/>
              </w:rPr>
              <w:t>Brix.</w:t>
            </w:r>
          </w:p>
        </w:tc>
        <w:tc>
          <w:tcPr>
            <w:tcW w:w="2156"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blPrEx>
          <w:tblBorders>
            <w:top w:val="single" w:sz="8" w:space="0" w:color="C0504D"/>
            <w:bottom w:val="single" w:sz="8" w:space="0" w:color="C0504D"/>
          </w:tblBorders>
        </w:tblPrEx>
        <w:trPr>
          <w:trHeight w:val="454"/>
        </w:trPr>
        <w:tc>
          <w:tcPr>
            <w:tcW w:w="760"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788" w:type="dxa"/>
            <w:shd w:val="clear" w:color="auto" w:fill="auto"/>
            <w:vAlign w:val="center"/>
          </w:tcPr>
          <w:p w:rsidR="00B87DC1" w:rsidRPr="00C83AA9" w:rsidRDefault="00A20BCD"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5199" w:type="dxa"/>
            <w:shd w:val="clear" w:color="auto" w:fill="auto"/>
            <w:vAlign w:val="center"/>
          </w:tcPr>
          <w:p w:rsidR="00B87DC1" w:rsidRPr="00006E44" w:rsidRDefault="00B87DC1" w:rsidP="00F94E4D">
            <w:pPr>
              <w:spacing w:after="0" w:line="240" w:lineRule="auto"/>
              <w:rPr>
                <w:rFonts w:ascii="Arial" w:hAnsi="Arial" w:cs="Arial"/>
              </w:rPr>
            </w:pPr>
            <w:r w:rsidRPr="00006E44">
              <w:rPr>
                <w:rFonts w:ascii="Arial" w:hAnsi="Arial" w:cs="Arial"/>
              </w:rPr>
              <w:t>Colour.</w:t>
            </w:r>
          </w:p>
        </w:tc>
        <w:tc>
          <w:tcPr>
            <w:tcW w:w="2156" w:type="dxa"/>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blPrEx>
          <w:tblBorders>
            <w:top w:val="single" w:sz="8" w:space="0" w:color="C0504D"/>
            <w:bottom w:val="single" w:sz="8" w:space="0" w:color="C0504D"/>
          </w:tblBorders>
        </w:tblPrEx>
        <w:trPr>
          <w:trHeight w:val="340"/>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788"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5199" w:type="dxa"/>
            <w:shd w:val="clear" w:color="auto" w:fill="EFD3D2"/>
            <w:vAlign w:val="center"/>
          </w:tcPr>
          <w:p w:rsidR="00B87DC1" w:rsidRPr="00006E44" w:rsidRDefault="00B87DC1" w:rsidP="00F94E4D">
            <w:pPr>
              <w:spacing w:after="0" w:line="240" w:lineRule="auto"/>
              <w:rPr>
                <w:rFonts w:ascii="Arial" w:hAnsi="Arial" w:cs="Arial"/>
              </w:rPr>
            </w:pPr>
            <w:r w:rsidRPr="00006E44">
              <w:rPr>
                <w:rFonts w:ascii="Arial" w:hAnsi="Arial" w:cs="Arial"/>
              </w:rPr>
              <w:t>Total dissolved solids.</w:t>
            </w:r>
          </w:p>
        </w:tc>
        <w:tc>
          <w:tcPr>
            <w:tcW w:w="2156"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760"/>
        <w:gridCol w:w="595"/>
        <w:gridCol w:w="5392"/>
        <w:gridCol w:w="2156"/>
      </w:tblGrid>
      <w:tr w:rsidR="00B87DC1" w:rsidRPr="00C83AA9" w:rsidTr="00F94E4D">
        <w:trPr>
          <w:trHeight w:val="567"/>
        </w:trPr>
        <w:tc>
          <w:tcPr>
            <w:tcW w:w="760" w:type="dxa"/>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.3</w:t>
            </w:r>
          </w:p>
        </w:tc>
        <w:tc>
          <w:tcPr>
            <w:tcW w:w="5987" w:type="dxa"/>
            <w:gridSpan w:val="2"/>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006E44">
              <w:rPr>
                <w:rFonts w:ascii="Arial" w:eastAsia="Times New Roman" w:hAnsi="Arial" w:cs="Arial"/>
                <w:b/>
                <w:bCs/>
                <w:color w:val="943634"/>
                <w:lang w:val="en-US"/>
              </w:rPr>
              <w:t>When only the molasses surrounding the crystal is removed from VHP sugar, the process is known as;</w:t>
            </w:r>
          </w:p>
        </w:tc>
        <w:tc>
          <w:tcPr>
            <w:tcW w:w="2156" w:type="dxa"/>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B87DC1" w:rsidRPr="00C83AA9" w:rsidTr="00F94E4D">
        <w:trPr>
          <w:trHeight w:val="454"/>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595"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392" w:type="dxa"/>
            <w:shd w:val="clear" w:color="auto" w:fill="EFD3D2"/>
            <w:vAlign w:val="center"/>
          </w:tcPr>
          <w:p w:rsidR="00B87DC1" w:rsidRPr="00006E44" w:rsidRDefault="00B87DC1" w:rsidP="00F94E4D">
            <w:pPr>
              <w:spacing w:after="0" w:line="240" w:lineRule="auto"/>
              <w:rPr>
                <w:rFonts w:ascii="Arial" w:hAnsi="Arial" w:cs="Arial"/>
              </w:rPr>
            </w:pPr>
            <w:r w:rsidRPr="00006E44">
              <w:rPr>
                <w:rFonts w:ascii="Arial" w:hAnsi="Arial" w:cs="Arial"/>
              </w:rPr>
              <w:t>Decolourisation.</w:t>
            </w:r>
          </w:p>
        </w:tc>
        <w:tc>
          <w:tcPr>
            <w:tcW w:w="2156"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760"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595"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392" w:type="dxa"/>
            <w:shd w:val="clear" w:color="auto" w:fill="auto"/>
            <w:vAlign w:val="center"/>
          </w:tcPr>
          <w:p w:rsidR="00B87DC1" w:rsidRPr="00006E44" w:rsidRDefault="00B87DC1" w:rsidP="00F94E4D">
            <w:pPr>
              <w:spacing w:after="0" w:line="240" w:lineRule="auto"/>
              <w:rPr>
                <w:rFonts w:ascii="Arial" w:hAnsi="Arial" w:cs="Arial"/>
              </w:rPr>
            </w:pPr>
            <w:r w:rsidRPr="00006E44">
              <w:rPr>
                <w:rFonts w:ascii="Arial" w:hAnsi="Arial" w:cs="Arial"/>
              </w:rPr>
              <w:t>Carbonatation.</w:t>
            </w:r>
          </w:p>
        </w:tc>
        <w:tc>
          <w:tcPr>
            <w:tcW w:w="2156" w:type="dxa"/>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595" w:type="dxa"/>
            <w:tcBorders>
              <w:left w:val="nil"/>
              <w:right w:val="nil"/>
            </w:tcBorders>
            <w:shd w:val="clear" w:color="auto" w:fill="EFD3D2"/>
            <w:vAlign w:val="center"/>
          </w:tcPr>
          <w:p w:rsidR="00B87DC1" w:rsidRPr="00C83AA9" w:rsidRDefault="00A20BCD"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5392" w:type="dxa"/>
            <w:shd w:val="clear" w:color="auto" w:fill="EFD3D2"/>
            <w:vAlign w:val="center"/>
          </w:tcPr>
          <w:p w:rsidR="00B87DC1" w:rsidRPr="00006E44" w:rsidRDefault="00B87DC1" w:rsidP="00F94E4D">
            <w:pPr>
              <w:spacing w:after="0" w:line="240" w:lineRule="auto"/>
              <w:rPr>
                <w:rFonts w:ascii="Arial" w:hAnsi="Arial" w:cs="Arial"/>
              </w:rPr>
            </w:pPr>
            <w:r w:rsidRPr="00006E44">
              <w:rPr>
                <w:rFonts w:ascii="Arial" w:hAnsi="Arial" w:cs="Arial"/>
              </w:rPr>
              <w:t>Affinition.</w:t>
            </w:r>
          </w:p>
        </w:tc>
        <w:tc>
          <w:tcPr>
            <w:tcW w:w="2156"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760"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595"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392" w:type="dxa"/>
            <w:shd w:val="clear" w:color="auto" w:fill="auto"/>
            <w:vAlign w:val="center"/>
          </w:tcPr>
          <w:p w:rsidR="00B87DC1" w:rsidRPr="00006E44" w:rsidRDefault="00B87DC1" w:rsidP="00F94E4D">
            <w:pPr>
              <w:spacing w:after="0" w:line="240" w:lineRule="auto"/>
              <w:rPr>
                <w:rFonts w:ascii="Arial" w:hAnsi="Arial" w:cs="Arial"/>
              </w:rPr>
            </w:pPr>
            <w:r w:rsidRPr="00006E44">
              <w:rPr>
                <w:rFonts w:ascii="Arial" w:hAnsi="Arial" w:cs="Arial"/>
              </w:rPr>
              <w:t>Sulphitation.</w:t>
            </w:r>
          </w:p>
        </w:tc>
        <w:tc>
          <w:tcPr>
            <w:tcW w:w="2156" w:type="dxa"/>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340"/>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595"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5392" w:type="dxa"/>
            <w:shd w:val="clear" w:color="auto" w:fill="EFD3D2"/>
            <w:vAlign w:val="center"/>
          </w:tcPr>
          <w:p w:rsidR="00B87DC1" w:rsidRPr="00006E44" w:rsidRDefault="00B87DC1" w:rsidP="00F94E4D">
            <w:pPr>
              <w:spacing w:after="0" w:line="240" w:lineRule="auto"/>
              <w:rPr>
                <w:rFonts w:ascii="Arial" w:hAnsi="Arial" w:cs="Arial"/>
              </w:rPr>
            </w:pPr>
            <w:r w:rsidRPr="00006E44">
              <w:rPr>
                <w:rFonts w:ascii="Arial" w:hAnsi="Arial" w:cs="Arial"/>
              </w:rPr>
              <w:t>Phosphatation.</w:t>
            </w:r>
          </w:p>
        </w:tc>
        <w:tc>
          <w:tcPr>
            <w:tcW w:w="2156"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p w:rsidR="00F94E4D" w:rsidRDefault="00F94E4D"/>
    <w:p w:rsidR="00F94E4D" w:rsidRDefault="00F94E4D"/>
    <w:p w:rsidR="00F94E4D" w:rsidRDefault="00F94E4D"/>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760"/>
        <w:gridCol w:w="595"/>
        <w:gridCol w:w="5392"/>
        <w:gridCol w:w="2156"/>
      </w:tblGrid>
      <w:tr w:rsidR="00B87DC1" w:rsidRPr="00C83AA9" w:rsidTr="00F94E4D">
        <w:trPr>
          <w:trHeight w:val="567"/>
        </w:trPr>
        <w:tc>
          <w:tcPr>
            <w:tcW w:w="760" w:type="dxa"/>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10</w:t>
            </w:r>
            <w:r w:rsidRPr="00C83AA9">
              <w:rPr>
                <w:rFonts w:ascii="Arial" w:eastAsia="Times New Roman" w:hAnsi="Arial" w:cs="Arial"/>
                <w:b/>
                <w:bCs/>
                <w:color w:val="943634"/>
                <w:lang w:val="en-US"/>
              </w:rPr>
              <w:t>.4</w:t>
            </w:r>
          </w:p>
        </w:tc>
        <w:tc>
          <w:tcPr>
            <w:tcW w:w="5987" w:type="dxa"/>
            <w:gridSpan w:val="2"/>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Melt Brix is controlled at;</w:t>
            </w:r>
          </w:p>
        </w:tc>
        <w:tc>
          <w:tcPr>
            <w:tcW w:w="2156" w:type="dxa"/>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B87DC1" w:rsidRPr="00C83AA9" w:rsidTr="00F94E4D">
        <w:trPr>
          <w:trHeight w:val="454"/>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595" w:type="dxa"/>
            <w:tcBorders>
              <w:left w:val="nil"/>
              <w:right w:val="nil"/>
            </w:tcBorders>
            <w:shd w:val="clear" w:color="auto" w:fill="EFD3D2"/>
            <w:vAlign w:val="center"/>
          </w:tcPr>
          <w:p w:rsidR="00B87DC1" w:rsidRPr="00C83AA9" w:rsidRDefault="00A20BCD"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5392" w:type="dxa"/>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65 – 70 %</w:t>
            </w:r>
          </w:p>
        </w:tc>
        <w:tc>
          <w:tcPr>
            <w:tcW w:w="2156"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760"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595"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392" w:type="dxa"/>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60 – 65 %</w:t>
            </w:r>
          </w:p>
        </w:tc>
        <w:tc>
          <w:tcPr>
            <w:tcW w:w="2156" w:type="dxa"/>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595"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392" w:type="dxa"/>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70 – 75%</w:t>
            </w:r>
          </w:p>
        </w:tc>
        <w:tc>
          <w:tcPr>
            <w:tcW w:w="2156"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760"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595"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392" w:type="dxa"/>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75 – 80 %</w:t>
            </w:r>
          </w:p>
        </w:tc>
        <w:tc>
          <w:tcPr>
            <w:tcW w:w="2156" w:type="dxa"/>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340"/>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595"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5392" w:type="dxa"/>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Below 60 %</w:t>
            </w:r>
          </w:p>
        </w:tc>
        <w:tc>
          <w:tcPr>
            <w:tcW w:w="2156"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760"/>
        <w:gridCol w:w="595"/>
        <w:gridCol w:w="5398"/>
        <w:gridCol w:w="2150"/>
      </w:tblGrid>
      <w:tr w:rsidR="00B87DC1" w:rsidRPr="00C83AA9" w:rsidTr="00F94E4D">
        <w:trPr>
          <w:trHeight w:val="567"/>
        </w:trPr>
        <w:tc>
          <w:tcPr>
            <w:tcW w:w="760" w:type="dxa"/>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.5</w:t>
            </w:r>
          </w:p>
        </w:tc>
        <w:tc>
          <w:tcPr>
            <w:tcW w:w="5993" w:type="dxa"/>
            <w:gridSpan w:val="2"/>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What is the name of the two processes responsible for colour removal?</w:t>
            </w:r>
          </w:p>
        </w:tc>
        <w:tc>
          <w:tcPr>
            <w:tcW w:w="2150" w:type="dxa"/>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B87DC1" w:rsidRPr="00C83AA9" w:rsidTr="00F94E4D">
        <w:trPr>
          <w:trHeight w:val="454"/>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595"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398" w:type="dxa"/>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Sulphitation and decolourisation.</w:t>
            </w:r>
          </w:p>
        </w:tc>
        <w:tc>
          <w:tcPr>
            <w:tcW w:w="2150"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760"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595"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398" w:type="dxa"/>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Decolourisation and ion exchange.</w:t>
            </w:r>
          </w:p>
        </w:tc>
        <w:tc>
          <w:tcPr>
            <w:tcW w:w="2150" w:type="dxa"/>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595"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398" w:type="dxa"/>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Clarification and carbonatation.</w:t>
            </w:r>
          </w:p>
        </w:tc>
        <w:tc>
          <w:tcPr>
            <w:tcW w:w="2150"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760"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595" w:type="dxa"/>
            <w:shd w:val="clear" w:color="auto" w:fill="auto"/>
            <w:vAlign w:val="center"/>
          </w:tcPr>
          <w:p w:rsidR="00B87DC1" w:rsidRPr="00C83AA9" w:rsidRDefault="00A20BCD"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5398" w:type="dxa"/>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Crystallisation and decolourisation.</w:t>
            </w:r>
          </w:p>
        </w:tc>
        <w:tc>
          <w:tcPr>
            <w:tcW w:w="2150" w:type="dxa"/>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340"/>
        </w:trPr>
        <w:tc>
          <w:tcPr>
            <w:tcW w:w="760"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595"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5398" w:type="dxa"/>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Ion exchange and sulphitation.</w:t>
            </w:r>
          </w:p>
        </w:tc>
        <w:tc>
          <w:tcPr>
            <w:tcW w:w="2150"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21" w:type="dxa"/>
        <w:tblBorders>
          <w:top w:val="single" w:sz="8" w:space="0" w:color="C0504D"/>
          <w:bottom w:val="single" w:sz="8" w:space="0" w:color="C0504D"/>
        </w:tblBorders>
        <w:tblLayout w:type="fixed"/>
        <w:tblLook w:val="04A0" w:firstRow="1" w:lastRow="0" w:firstColumn="1" w:lastColumn="0" w:noHBand="0" w:noVBand="1"/>
      </w:tblPr>
      <w:tblGrid>
        <w:gridCol w:w="918"/>
        <w:gridCol w:w="600"/>
        <w:gridCol w:w="30"/>
        <w:gridCol w:w="5199"/>
        <w:gridCol w:w="1248"/>
        <w:gridCol w:w="30"/>
        <w:gridCol w:w="896"/>
      </w:tblGrid>
      <w:tr w:rsidR="00B87DC1" w:rsidRPr="00C83AA9" w:rsidTr="00F94E4D">
        <w:trPr>
          <w:gridAfter w:val="1"/>
          <w:wAfter w:w="896" w:type="dxa"/>
          <w:trHeight w:val="567"/>
        </w:trPr>
        <w:tc>
          <w:tcPr>
            <w:tcW w:w="918" w:type="dxa"/>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.6</w:t>
            </w:r>
          </w:p>
        </w:tc>
        <w:tc>
          <w:tcPr>
            <w:tcW w:w="5829" w:type="dxa"/>
            <w:gridSpan w:val="3"/>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Select the most accurate description of carbonatation.</w:t>
            </w:r>
          </w:p>
        </w:tc>
        <w:tc>
          <w:tcPr>
            <w:tcW w:w="1278" w:type="dxa"/>
            <w:gridSpan w:val="2"/>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B87DC1" w:rsidRPr="00C83AA9" w:rsidTr="00F94E4D">
        <w:trPr>
          <w:trHeight w:val="454"/>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630" w:type="dxa"/>
            <w:gridSpan w:val="2"/>
            <w:tcBorders>
              <w:left w:val="nil"/>
              <w:right w:val="nil"/>
            </w:tcBorders>
            <w:shd w:val="clear" w:color="auto" w:fill="EFD3D2"/>
            <w:vAlign w:val="center"/>
          </w:tcPr>
          <w:p w:rsidR="00B87DC1" w:rsidRPr="00C83AA9" w:rsidRDefault="00A20BCD"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447" w:type="dxa"/>
            <w:gridSpan w:val="2"/>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CO</w:t>
            </w:r>
            <w:r w:rsidRPr="00A423A2">
              <w:rPr>
                <w:rFonts w:ascii="Arial" w:hAnsi="Arial" w:cs="Arial"/>
                <w:vertAlign w:val="subscript"/>
              </w:rPr>
              <w:t>2</w:t>
            </w:r>
            <w:r w:rsidRPr="00A423A2">
              <w:rPr>
                <w:rFonts w:ascii="Arial" w:hAnsi="Arial" w:cs="Arial"/>
              </w:rPr>
              <w:t xml:space="preserve"> gas is bubbled through melt that has been limed to 11.0 pH, precipitating calcium carbonate.</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918"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600"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477" w:type="dxa"/>
            <w:gridSpan w:val="3"/>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CO</w:t>
            </w:r>
            <w:r w:rsidRPr="00A423A2">
              <w:rPr>
                <w:rFonts w:ascii="Arial" w:hAnsi="Arial" w:cs="Arial"/>
                <w:vertAlign w:val="subscript"/>
              </w:rPr>
              <w:t>2</w:t>
            </w:r>
            <w:r w:rsidRPr="00A423A2">
              <w:rPr>
                <w:rFonts w:ascii="Arial" w:hAnsi="Arial" w:cs="Arial"/>
              </w:rPr>
              <w:t xml:space="preserve"> gas is bubbled through melt that has been limed to 8.2 pH, precipitating calcium carbonate.</w:t>
            </w:r>
          </w:p>
        </w:tc>
        <w:tc>
          <w:tcPr>
            <w:tcW w:w="926" w:type="dxa"/>
            <w:gridSpan w:val="2"/>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600"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477" w:type="dxa"/>
            <w:gridSpan w:val="3"/>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SO</w:t>
            </w:r>
            <w:r w:rsidRPr="00A423A2">
              <w:rPr>
                <w:rFonts w:ascii="Arial" w:hAnsi="Arial" w:cs="Arial"/>
                <w:vertAlign w:val="subscript"/>
              </w:rPr>
              <w:t>2</w:t>
            </w:r>
            <w:r w:rsidRPr="00A423A2">
              <w:rPr>
                <w:rFonts w:ascii="Arial" w:hAnsi="Arial" w:cs="Arial"/>
              </w:rPr>
              <w:t xml:space="preserve"> gas is bubbled through melt that has been limed to 8.2 pH, precipitating calcium sulphite.</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918"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600"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477" w:type="dxa"/>
            <w:gridSpan w:val="3"/>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SO</w:t>
            </w:r>
            <w:r w:rsidRPr="00A423A2">
              <w:rPr>
                <w:rFonts w:ascii="Arial" w:hAnsi="Arial" w:cs="Arial"/>
                <w:vertAlign w:val="subscript"/>
              </w:rPr>
              <w:t>2</w:t>
            </w:r>
            <w:r w:rsidRPr="00A423A2">
              <w:rPr>
                <w:rFonts w:ascii="Arial" w:hAnsi="Arial" w:cs="Arial"/>
              </w:rPr>
              <w:t xml:space="preserve"> gas is bubbled through melt that has been limed to 11.0 pH, precipitating calcium sulphite.</w:t>
            </w:r>
          </w:p>
        </w:tc>
        <w:tc>
          <w:tcPr>
            <w:tcW w:w="926" w:type="dxa"/>
            <w:gridSpan w:val="2"/>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340"/>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600"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6477" w:type="dxa"/>
            <w:gridSpan w:val="3"/>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All of the above.</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21" w:type="dxa"/>
        <w:tblBorders>
          <w:top w:val="single" w:sz="8" w:space="0" w:color="C0504D"/>
          <w:bottom w:val="single" w:sz="8" w:space="0" w:color="C0504D"/>
        </w:tblBorders>
        <w:tblLayout w:type="fixed"/>
        <w:tblLook w:val="04A0" w:firstRow="1" w:lastRow="0" w:firstColumn="1" w:lastColumn="0" w:noHBand="0" w:noVBand="1"/>
      </w:tblPr>
      <w:tblGrid>
        <w:gridCol w:w="918"/>
        <w:gridCol w:w="610"/>
        <w:gridCol w:w="110"/>
        <w:gridCol w:w="5109"/>
        <w:gridCol w:w="1248"/>
        <w:gridCol w:w="30"/>
        <w:gridCol w:w="896"/>
      </w:tblGrid>
      <w:tr w:rsidR="00B87DC1" w:rsidRPr="00C83AA9" w:rsidTr="00F94E4D">
        <w:trPr>
          <w:gridAfter w:val="1"/>
          <w:wAfter w:w="896" w:type="dxa"/>
          <w:trHeight w:val="567"/>
        </w:trPr>
        <w:tc>
          <w:tcPr>
            <w:tcW w:w="918" w:type="dxa"/>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.7</w:t>
            </w:r>
          </w:p>
        </w:tc>
        <w:tc>
          <w:tcPr>
            <w:tcW w:w="5829" w:type="dxa"/>
            <w:gridSpan w:val="3"/>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Which statement accurately reflects the purpose of sulphitation?</w:t>
            </w:r>
          </w:p>
        </w:tc>
        <w:tc>
          <w:tcPr>
            <w:tcW w:w="1278" w:type="dxa"/>
            <w:gridSpan w:val="2"/>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B87DC1" w:rsidRPr="00C83AA9" w:rsidTr="00F94E4D">
        <w:trPr>
          <w:trHeight w:val="454"/>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610"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467" w:type="dxa"/>
            <w:gridSpan w:val="3"/>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It can be the primary and secondary decolourisation process, resulting in good colour removal and bleaching of the crystal.</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918"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610"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467" w:type="dxa"/>
            <w:gridSpan w:val="3"/>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It is an expensive decolourisation process.</w:t>
            </w:r>
          </w:p>
        </w:tc>
        <w:tc>
          <w:tcPr>
            <w:tcW w:w="926" w:type="dxa"/>
            <w:gridSpan w:val="2"/>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610"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467" w:type="dxa"/>
            <w:gridSpan w:val="3"/>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Uses sulphur dioxide which is highly corrosive.</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918"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610"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467" w:type="dxa"/>
            <w:gridSpan w:val="3"/>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It produces a cake that filters easily.</w:t>
            </w:r>
          </w:p>
        </w:tc>
        <w:tc>
          <w:tcPr>
            <w:tcW w:w="926" w:type="dxa"/>
            <w:gridSpan w:val="2"/>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340"/>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610" w:type="dxa"/>
            <w:tcBorders>
              <w:left w:val="nil"/>
              <w:right w:val="nil"/>
            </w:tcBorders>
            <w:shd w:val="clear" w:color="auto" w:fill="EFD3D2"/>
            <w:vAlign w:val="center"/>
          </w:tcPr>
          <w:p w:rsidR="00B87DC1" w:rsidRPr="00C83AA9" w:rsidRDefault="00A20BCD" w:rsidP="00F94E4D">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467" w:type="dxa"/>
            <w:gridSpan w:val="3"/>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All of the above.</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r w:rsidR="00B87DC1" w:rsidRPr="00C83AA9" w:rsidTr="00F94E4D">
        <w:trPr>
          <w:gridAfter w:val="1"/>
          <w:wAfter w:w="896" w:type="dxa"/>
          <w:trHeight w:val="567"/>
        </w:trPr>
        <w:tc>
          <w:tcPr>
            <w:tcW w:w="918" w:type="dxa"/>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10</w:t>
            </w:r>
            <w:r w:rsidRPr="00C83AA9">
              <w:rPr>
                <w:rFonts w:ascii="Arial" w:eastAsia="Times New Roman" w:hAnsi="Arial" w:cs="Arial"/>
                <w:b/>
                <w:bCs/>
                <w:color w:val="943634"/>
                <w:lang w:val="en-US"/>
              </w:rPr>
              <w:t>.8</w:t>
            </w:r>
          </w:p>
        </w:tc>
        <w:tc>
          <w:tcPr>
            <w:tcW w:w="5829" w:type="dxa"/>
            <w:gridSpan w:val="3"/>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What is the main difference in operation between carbonatation, sulphitation and phosphatation?</w:t>
            </w:r>
          </w:p>
        </w:tc>
        <w:tc>
          <w:tcPr>
            <w:tcW w:w="1278" w:type="dxa"/>
            <w:gridSpan w:val="2"/>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B87DC1" w:rsidRPr="00C83AA9" w:rsidTr="00F94E4D">
        <w:trPr>
          <w:trHeight w:val="454"/>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720" w:type="dxa"/>
            <w:gridSpan w:val="2"/>
            <w:tcBorders>
              <w:left w:val="nil"/>
              <w:right w:val="nil"/>
            </w:tcBorders>
            <w:shd w:val="clear" w:color="auto" w:fill="EFD3D2"/>
            <w:vAlign w:val="center"/>
          </w:tcPr>
          <w:p w:rsidR="00B87DC1" w:rsidRPr="00C83AA9" w:rsidRDefault="00A20BCD"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357" w:type="dxa"/>
            <w:gridSpan w:val="2"/>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Phosphatation requires the lowest pH.</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918"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720" w:type="dxa"/>
            <w:gridSpan w:val="2"/>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357" w:type="dxa"/>
            <w:gridSpan w:val="2"/>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Sulphitation requires the lowest temperature.</w:t>
            </w:r>
          </w:p>
        </w:tc>
        <w:tc>
          <w:tcPr>
            <w:tcW w:w="926" w:type="dxa"/>
            <w:gridSpan w:val="2"/>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720"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357" w:type="dxa"/>
            <w:gridSpan w:val="2"/>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The precipitate rises to the surface in carbonatation.</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918"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720" w:type="dxa"/>
            <w:gridSpan w:val="2"/>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357" w:type="dxa"/>
            <w:gridSpan w:val="2"/>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The precipitate sinks to the bottom in phosphatation.</w:t>
            </w:r>
          </w:p>
        </w:tc>
        <w:tc>
          <w:tcPr>
            <w:tcW w:w="926" w:type="dxa"/>
            <w:gridSpan w:val="2"/>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340"/>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720"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6357" w:type="dxa"/>
            <w:gridSpan w:val="2"/>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All of the above.</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21" w:type="dxa"/>
        <w:tblBorders>
          <w:top w:val="single" w:sz="8" w:space="0" w:color="C0504D"/>
          <w:bottom w:val="single" w:sz="8" w:space="0" w:color="C0504D"/>
        </w:tblBorders>
        <w:tblLayout w:type="fixed"/>
        <w:tblLook w:val="04A0" w:firstRow="1" w:lastRow="0" w:firstColumn="1" w:lastColumn="0" w:noHBand="0" w:noVBand="1"/>
      </w:tblPr>
      <w:tblGrid>
        <w:gridCol w:w="918"/>
        <w:gridCol w:w="630"/>
        <w:gridCol w:w="5199"/>
        <w:gridCol w:w="1248"/>
        <w:gridCol w:w="30"/>
        <w:gridCol w:w="896"/>
      </w:tblGrid>
      <w:tr w:rsidR="00B87DC1" w:rsidRPr="00C83AA9" w:rsidTr="00F94E4D">
        <w:trPr>
          <w:gridAfter w:val="1"/>
          <w:wAfter w:w="896" w:type="dxa"/>
          <w:trHeight w:val="567"/>
        </w:trPr>
        <w:tc>
          <w:tcPr>
            <w:tcW w:w="918" w:type="dxa"/>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.9</w:t>
            </w:r>
          </w:p>
        </w:tc>
        <w:tc>
          <w:tcPr>
            <w:tcW w:w="5829" w:type="dxa"/>
            <w:gridSpan w:val="2"/>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Ion exchange resins help remove colour in the clarified melt. Which is the best statement that accurately describes this process.</w:t>
            </w:r>
          </w:p>
        </w:tc>
        <w:tc>
          <w:tcPr>
            <w:tcW w:w="1278" w:type="dxa"/>
            <w:gridSpan w:val="2"/>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6C3611" w:rsidRPr="00C83AA9" w:rsidTr="00F94E4D">
        <w:trPr>
          <w:trHeight w:val="454"/>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630"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447" w:type="dxa"/>
            <w:gridSpan w:val="2"/>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The melt passes through the ion exchange resin and colour is removed by osmosis.</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6C3611" w:rsidRPr="00C83AA9" w:rsidTr="00F94E4D">
        <w:trPr>
          <w:trHeight w:val="454"/>
        </w:trPr>
        <w:tc>
          <w:tcPr>
            <w:tcW w:w="918"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630"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447" w:type="dxa"/>
            <w:gridSpan w:val="2"/>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Colour bodies carry a positive charge and attach themselves to the negatively charged resin.</w:t>
            </w:r>
          </w:p>
        </w:tc>
        <w:tc>
          <w:tcPr>
            <w:tcW w:w="926" w:type="dxa"/>
            <w:gridSpan w:val="2"/>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6C3611" w:rsidRPr="00C83AA9" w:rsidTr="00F94E4D">
        <w:trPr>
          <w:trHeight w:val="454"/>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630" w:type="dxa"/>
            <w:tcBorders>
              <w:left w:val="nil"/>
              <w:right w:val="nil"/>
            </w:tcBorders>
            <w:shd w:val="clear" w:color="auto" w:fill="EFD3D2"/>
            <w:vAlign w:val="center"/>
          </w:tcPr>
          <w:p w:rsidR="00B87DC1" w:rsidRPr="00C83AA9" w:rsidRDefault="00A20BCD"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447" w:type="dxa"/>
            <w:gridSpan w:val="2"/>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Colour bodies carry a negative charge and attach themselves to the positively charged resin.</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6C3611" w:rsidRPr="00C83AA9" w:rsidTr="00F94E4D">
        <w:trPr>
          <w:trHeight w:val="454"/>
        </w:trPr>
        <w:tc>
          <w:tcPr>
            <w:tcW w:w="918"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630"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447" w:type="dxa"/>
            <w:gridSpan w:val="2"/>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Colour bodies carry a positive charge and are dissolved by the negative chlorine ion that is attached to the positively charged resin.</w:t>
            </w:r>
          </w:p>
        </w:tc>
        <w:tc>
          <w:tcPr>
            <w:tcW w:w="926" w:type="dxa"/>
            <w:gridSpan w:val="2"/>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6C3611" w:rsidRPr="00C83AA9" w:rsidTr="00F94E4D">
        <w:trPr>
          <w:trHeight w:val="340"/>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630"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6447" w:type="dxa"/>
            <w:gridSpan w:val="2"/>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All of the above.</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21" w:type="dxa"/>
        <w:tblBorders>
          <w:top w:val="single" w:sz="8" w:space="0" w:color="C0504D"/>
          <w:bottom w:val="single" w:sz="8" w:space="0" w:color="C0504D"/>
        </w:tblBorders>
        <w:tblLayout w:type="fixed"/>
        <w:tblLook w:val="04A0" w:firstRow="1" w:lastRow="0" w:firstColumn="1" w:lastColumn="0" w:noHBand="0" w:noVBand="1"/>
      </w:tblPr>
      <w:tblGrid>
        <w:gridCol w:w="918"/>
        <w:gridCol w:w="720"/>
        <w:gridCol w:w="5109"/>
        <w:gridCol w:w="1248"/>
        <w:gridCol w:w="30"/>
        <w:gridCol w:w="896"/>
      </w:tblGrid>
      <w:tr w:rsidR="00B87DC1" w:rsidRPr="00C83AA9" w:rsidTr="00F94E4D">
        <w:trPr>
          <w:gridAfter w:val="1"/>
          <w:wAfter w:w="896" w:type="dxa"/>
          <w:trHeight w:val="567"/>
        </w:trPr>
        <w:tc>
          <w:tcPr>
            <w:tcW w:w="918" w:type="dxa"/>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.10</w:t>
            </w:r>
          </w:p>
        </w:tc>
        <w:tc>
          <w:tcPr>
            <w:tcW w:w="5829" w:type="dxa"/>
            <w:gridSpan w:val="2"/>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Resin can be used multiple times, until all the chloride ions have been replaced by colour bodies.  No more colour can be removed.  Which process best describes what should happen when this occurs?</w:t>
            </w:r>
          </w:p>
        </w:tc>
        <w:tc>
          <w:tcPr>
            <w:tcW w:w="1278" w:type="dxa"/>
            <w:gridSpan w:val="2"/>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6C3611" w:rsidRPr="00C83AA9" w:rsidTr="00F94E4D">
        <w:trPr>
          <w:trHeight w:val="454"/>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720"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357" w:type="dxa"/>
            <w:gridSpan w:val="2"/>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Backwash.</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6C3611" w:rsidRPr="00C83AA9" w:rsidTr="00F94E4D">
        <w:trPr>
          <w:trHeight w:val="454"/>
        </w:trPr>
        <w:tc>
          <w:tcPr>
            <w:tcW w:w="918"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720"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357" w:type="dxa"/>
            <w:gridSpan w:val="2"/>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Sweetening on.</w:t>
            </w:r>
          </w:p>
        </w:tc>
        <w:tc>
          <w:tcPr>
            <w:tcW w:w="926" w:type="dxa"/>
            <w:gridSpan w:val="2"/>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6C3611" w:rsidRPr="00C83AA9" w:rsidTr="00F94E4D">
        <w:trPr>
          <w:trHeight w:val="454"/>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720" w:type="dxa"/>
            <w:tcBorders>
              <w:left w:val="nil"/>
              <w:right w:val="nil"/>
            </w:tcBorders>
            <w:shd w:val="clear" w:color="auto" w:fill="EFD3D2"/>
            <w:vAlign w:val="center"/>
          </w:tcPr>
          <w:p w:rsidR="00B87DC1" w:rsidRPr="00C83AA9" w:rsidRDefault="00A20BCD"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357" w:type="dxa"/>
            <w:gridSpan w:val="2"/>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Regeneration of resin.</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6C3611" w:rsidRPr="00C83AA9" w:rsidTr="00F94E4D">
        <w:trPr>
          <w:trHeight w:val="454"/>
        </w:trPr>
        <w:tc>
          <w:tcPr>
            <w:tcW w:w="918"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720"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357" w:type="dxa"/>
            <w:gridSpan w:val="2"/>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Replace the resin.</w:t>
            </w:r>
          </w:p>
        </w:tc>
        <w:tc>
          <w:tcPr>
            <w:tcW w:w="926" w:type="dxa"/>
            <w:gridSpan w:val="2"/>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6C3611" w:rsidRPr="00C83AA9" w:rsidTr="00F94E4D">
        <w:trPr>
          <w:trHeight w:val="340"/>
        </w:trPr>
        <w:tc>
          <w:tcPr>
            <w:tcW w:w="918"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720"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6357" w:type="dxa"/>
            <w:gridSpan w:val="2"/>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Desalting.</w:t>
            </w:r>
          </w:p>
        </w:tc>
        <w:tc>
          <w:tcPr>
            <w:tcW w:w="926" w:type="dxa"/>
            <w:gridSpan w:val="2"/>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p w:rsidR="00F94E4D" w:rsidRDefault="00F94E4D"/>
    <w:p w:rsidR="00F94E4D" w:rsidRDefault="00F94E4D"/>
    <w:p w:rsidR="00F94E4D" w:rsidRDefault="00F94E4D"/>
    <w:tbl>
      <w:tblPr>
        <w:tblW w:w="9173" w:type="dxa"/>
        <w:tblBorders>
          <w:top w:val="single" w:sz="8" w:space="0" w:color="C0504D"/>
          <w:bottom w:val="single" w:sz="8" w:space="0" w:color="C0504D"/>
        </w:tblBorders>
        <w:tblLayout w:type="fixed"/>
        <w:tblLook w:val="04A0" w:firstRow="1" w:lastRow="0" w:firstColumn="1" w:lastColumn="0" w:noHBand="0" w:noVBand="1"/>
      </w:tblPr>
      <w:tblGrid>
        <w:gridCol w:w="1187"/>
        <w:gridCol w:w="811"/>
        <w:gridCol w:w="4749"/>
        <w:gridCol w:w="1278"/>
        <w:gridCol w:w="220"/>
        <w:gridCol w:w="928"/>
      </w:tblGrid>
      <w:tr w:rsidR="00B87DC1" w:rsidRPr="00C83AA9" w:rsidTr="00F94E4D">
        <w:trPr>
          <w:gridAfter w:val="2"/>
          <w:wAfter w:w="1148" w:type="dxa"/>
          <w:trHeight w:val="567"/>
        </w:trPr>
        <w:tc>
          <w:tcPr>
            <w:tcW w:w="1187" w:type="dxa"/>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10</w:t>
            </w:r>
            <w:r w:rsidRPr="00C83AA9">
              <w:rPr>
                <w:rFonts w:ascii="Arial" w:eastAsia="Times New Roman" w:hAnsi="Arial" w:cs="Arial"/>
                <w:b/>
                <w:bCs/>
                <w:color w:val="943634"/>
                <w:lang w:val="en-US"/>
              </w:rPr>
              <w:t>.11</w:t>
            </w:r>
          </w:p>
        </w:tc>
        <w:tc>
          <w:tcPr>
            <w:tcW w:w="5560" w:type="dxa"/>
            <w:gridSpan w:val="2"/>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What solution is used for regeneration?</w:t>
            </w:r>
          </w:p>
        </w:tc>
        <w:tc>
          <w:tcPr>
            <w:tcW w:w="1278" w:type="dxa"/>
            <w:tcBorders>
              <w:top w:val="single" w:sz="8" w:space="0" w:color="C0504D"/>
              <w:bottom w:val="single" w:sz="8" w:space="0" w:color="C0504D"/>
            </w:tcBorders>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B87DC1" w:rsidRPr="00C83AA9" w:rsidTr="00F94E4D">
        <w:trPr>
          <w:trHeight w:val="454"/>
        </w:trPr>
        <w:tc>
          <w:tcPr>
            <w:tcW w:w="1187" w:type="dxa"/>
            <w:shd w:val="clear" w:color="auto" w:fill="EFD3D2"/>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811" w:type="dxa"/>
            <w:tcBorders>
              <w:left w:val="nil"/>
              <w:right w:val="nil"/>
            </w:tcBorders>
            <w:shd w:val="clear" w:color="auto" w:fill="EFD3D2"/>
            <w:vAlign w:val="center"/>
          </w:tcPr>
          <w:p w:rsidR="00B87DC1" w:rsidRPr="00C83AA9" w:rsidRDefault="00A20BCD"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247" w:type="dxa"/>
            <w:gridSpan w:val="3"/>
            <w:shd w:val="clear" w:color="auto" w:fill="EFD3D2"/>
            <w:vAlign w:val="center"/>
          </w:tcPr>
          <w:p w:rsidR="00B87DC1" w:rsidRPr="00A423A2" w:rsidRDefault="00B87DC1" w:rsidP="00F94E4D">
            <w:pPr>
              <w:spacing w:after="0" w:line="240" w:lineRule="auto"/>
              <w:rPr>
                <w:rFonts w:ascii="Arial" w:hAnsi="Arial" w:cs="Arial"/>
              </w:rPr>
            </w:pPr>
            <w:r w:rsidRPr="00A423A2">
              <w:rPr>
                <w:rFonts w:ascii="Arial" w:hAnsi="Arial" w:cs="Arial"/>
              </w:rPr>
              <w:t>A 10% NaCl solution at 12 pH.</w:t>
            </w:r>
          </w:p>
        </w:tc>
        <w:tc>
          <w:tcPr>
            <w:tcW w:w="928" w:type="dxa"/>
            <w:tcBorders>
              <w:left w:val="nil"/>
              <w:right w:val="nil"/>
            </w:tcBorders>
            <w:shd w:val="clear" w:color="auto" w:fill="EFD3D2"/>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B87DC1" w:rsidRPr="00C83AA9" w:rsidTr="00F94E4D">
        <w:trPr>
          <w:trHeight w:val="454"/>
        </w:trPr>
        <w:tc>
          <w:tcPr>
            <w:tcW w:w="1187" w:type="dxa"/>
            <w:shd w:val="clear" w:color="auto" w:fill="auto"/>
            <w:vAlign w:val="center"/>
          </w:tcPr>
          <w:p w:rsidR="00B87DC1" w:rsidRPr="00C83AA9" w:rsidRDefault="00B87DC1"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811" w:type="dxa"/>
            <w:shd w:val="clear" w:color="auto" w:fill="auto"/>
            <w:vAlign w:val="center"/>
          </w:tcPr>
          <w:p w:rsidR="00B87DC1" w:rsidRPr="00C83AA9" w:rsidRDefault="00B87DC1"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247" w:type="dxa"/>
            <w:gridSpan w:val="3"/>
            <w:shd w:val="clear" w:color="auto" w:fill="auto"/>
            <w:vAlign w:val="center"/>
          </w:tcPr>
          <w:p w:rsidR="00B87DC1" w:rsidRPr="00A423A2" w:rsidRDefault="00B87DC1" w:rsidP="00F94E4D">
            <w:pPr>
              <w:spacing w:after="0" w:line="240" w:lineRule="auto"/>
              <w:rPr>
                <w:rFonts w:ascii="Arial" w:hAnsi="Arial" w:cs="Arial"/>
              </w:rPr>
            </w:pPr>
            <w:r w:rsidRPr="00A423A2">
              <w:rPr>
                <w:rFonts w:ascii="Arial" w:hAnsi="Arial" w:cs="Arial"/>
              </w:rPr>
              <w:t>A 12% NaCl solution at 10 pH.</w:t>
            </w:r>
          </w:p>
        </w:tc>
        <w:tc>
          <w:tcPr>
            <w:tcW w:w="928" w:type="dxa"/>
            <w:shd w:val="clear" w:color="auto" w:fill="auto"/>
            <w:vAlign w:val="center"/>
          </w:tcPr>
          <w:p w:rsidR="00B87DC1" w:rsidRPr="00C83AA9" w:rsidRDefault="00B87DC1" w:rsidP="00F94E4D">
            <w:pPr>
              <w:spacing w:after="0" w:line="240" w:lineRule="auto"/>
              <w:rPr>
                <w:rFonts w:ascii="Arial" w:eastAsia="Times New Roman" w:hAnsi="Arial" w:cs="Arial"/>
                <w:color w:val="943634"/>
                <w:lang w:val="en-US"/>
              </w:rPr>
            </w:pPr>
          </w:p>
        </w:tc>
      </w:tr>
      <w:tr w:rsidR="00A20BCD" w:rsidRPr="00C83AA9" w:rsidTr="00F94E4D">
        <w:trPr>
          <w:trHeight w:val="454"/>
        </w:trPr>
        <w:tc>
          <w:tcPr>
            <w:tcW w:w="1187" w:type="dxa"/>
            <w:shd w:val="clear" w:color="auto" w:fill="EFD3D2"/>
            <w:vAlign w:val="center"/>
          </w:tcPr>
          <w:p w:rsidR="00A20BCD" w:rsidRPr="00C83AA9" w:rsidRDefault="00A20BCD"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811" w:type="dxa"/>
            <w:tcBorders>
              <w:left w:val="nil"/>
              <w:right w:val="nil"/>
            </w:tcBorders>
            <w:shd w:val="clear" w:color="auto" w:fill="EFD3D2"/>
            <w:vAlign w:val="center"/>
          </w:tcPr>
          <w:p w:rsidR="00A20BCD" w:rsidRPr="00C83AA9" w:rsidRDefault="00A20BCD"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247" w:type="dxa"/>
            <w:gridSpan w:val="3"/>
            <w:shd w:val="clear" w:color="auto" w:fill="EFD3D2"/>
            <w:vAlign w:val="center"/>
          </w:tcPr>
          <w:p w:rsidR="00A20BCD" w:rsidRPr="00A423A2" w:rsidRDefault="00A20BCD" w:rsidP="00F94E4D">
            <w:pPr>
              <w:spacing w:after="0" w:line="240" w:lineRule="auto"/>
              <w:rPr>
                <w:rFonts w:ascii="Arial" w:hAnsi="Arial" w:cs="Arial"/>
              </w:rPr>
            </w:pPr>
            <w:r w:rsidRPr="00A423A2">
              <w:rPr>
                <w:rFonts w:ascii="Arial" w:hAnsi="Arial" w:cs="Arial"/>
              </w:rPr>
              <w:t>A 10% CaCl</w:t>
            </w:r>
            <w:r w:rsidRPr="00A423A2">
              <w:rPr>
                <w:rFonts w:ascii="Arial" w:hAnsi="Arial" w:cs="Arial"/>
                <w:vertAlign w:val="subscript"/>
              </w:rPr>
              <w:t>2</w:t>
            </w:r>
            <w:r w:rsidRPr="00A423A2">
              <w:rPr>
                <w:rFonts w:ascii="Arial" w:hAnsi="Arial" w:cs="Arial"/>
              </w:rPr>
              <w:t xml:space="preserve"> solution at 12 pH.</w:t>
            </w:r>
          </w:p>
        </w:tc>
        <w:tc>
          <w:tcPr>
            <w:tcW w:w="928" w:type="dxa"/>
            <w:tcBorders>
              <w:left w:val="nil"/>
              <w:right w:val="nil"/>
            </w:tcBorders>
            <w:shd w:val="clear" w:color="auto" w:fill="EFD3D2"/>
            <w:vAlign w:val="center"/>
          </w:tcPr>
          <w:p w:rsidR="00A20BCD" w:rsidRPr="00C83AA9" w:rsidRDefault="00A20BCD" w:rsidP="00F94E4D">
            <w:pPr>
              <w:spacing w:after="0" w:line="240" w:lineRule="auto"/>
              <w:rPr>
                <w:rFonts w:ascii="Arial" w:eastAsia="Times New Roman" w:hAnsi="Arial" w:cs="Arial"/>
                <w:color w:val="943634"/>
                <w:lang w:val="en-US"/>
              </w:rPr>
            </w:pPr>
          </w:p>
        </w:tc>
      </w:tr>
      <w:tr w:rsidR="00A20BCD" w:rsidRPr="00C83AA9" w:rsidTr="00F94E4D">
        <w:trPr>
          <w:trHeight w:val="454"/>
        </w:trPr>
        <w:tc>
          <w:tcPr>
            <w:tcW w:w="1187" w:type="dxa"/>
            <w:shd w:val="clear" w:color="auto" w:fill="auto"/>
            <w:vAlign w:val="center"/>
          </w:tcPr>
          <w:p w:rsidR="00A20BCD" w:rsidRPr="00C83AA9" w:rsidRDefault="00A20BCD"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811" w:type="dxa"/>
            <w:shd w:val="clear" w:color="auto" w:fill="auto"/>
            <w:vAlign w:val="center"/>
          </w:tcPr>
          <w:p w:rsidR="00A20BCD" w:rsidRPr="00C83AA9" w:rsidRDefault="00A20BCD"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247" w:type="dxa"/>
            <w:gridSpan w:val="3"/>
            <w:shd w:val="clear" w:color="auto" w:fill="auto"/>
            <w:vAlign w:val="center"/>
          </w:tcPr>
          <w:p w:rsidR="00A20BCD" w:rsidRPr="00A423A2" w:rsidRDefault="00A20BCD" w:rsidP="00F94E4D">
            <w:pPr>
              <w:spacing w:after="0" w:line="240" w:lineRule="auto"/>
              <w:rPr>
                <w:rFonts w:ascii="Arial" w:hAnsi="Arial" w:cs="Arial"/>
              </w:rPr>
            </w:pPr>
            <w:r w:rsidRPr="00A423A2">
              <w:rPr>
                <w:rFonts w:ascii="Arial" w:hAnsi="Arial" w:cs="Arial"/>
              </w:rPr>
              <w:t>A 12% CaCl</w:t>
            </w:r>
            <w:r w:rsidRPr="00A423A2">
              <w:rPr>
                <w:rFonts w:ascii="Arial" w:hAnsi="Arial" w:cs="Arial"/>
                <w:vertAlign w:val="subscript"/>
              </w:rPr>
              <w:t>2</w:t>
            </w:r>
            <w:r w:rsidRPr="00A423A2">
              <w:rPr>
                <w:rFonts w:ascii="Arial" w:hAnsi="Arial" w:cs="Arial"/>
              </w:rPr>
              <w:t xml:space="preserve"> solution at 10 pH.</w:t>
            </w:r>
          </w:p>
        </w:tc>
        <w:tc>
          <w:tcPr>
            <w:tcW w:w="928" w:type="dxa"/>
            <w:shd w:val="clear" w:color="auto" w:fill="auto"/>
            <w:vAlign w:val="center"/>
          </w:tcPr>
          <w:p w:rsidR="00A20BCD" w:rsidRPr="00C83AA9" w:rsidRDefault="00A20BCD" w:rsidP="00F94E4D">
            <w:pPr>
              <w:spacing w:after="0" w:line="240" w:lineRule="auto"/>
              <w:rPr>
                <w:rFonts w:ascii="Arial" w:eastAsia="Times New Roman" w:hAnsi="Arial" w:cs="Arial"/>
                <w:color w:val="943634"/>
                <w:lang w:val="en-US"/>
              </w:rPr>
            </w:pPr>
          </w:p>
        </w:tc>
      </w:tr>
      <w:tr w:rsidR="00A20BCD" w:rsidRPr="00C83AA9" w:rsidTr="00F94E4D">
        <w:trPr>
          <w:trHeight w:val="340"/>
        </w:trPr>
        <w:tc>
          <w:tcPr>
            <w:tcW w:w="1187" w:type="dxa"/>
            <w:shd w:val="clear" w:color="auto" w:fill="EFD3D2"/>
            <w:vAlign w:val="center"/>
          </w:tcPr>
          <w:p w:rsidR="00A20BCD" w:rsidRPr="00C83AA9" w:rsidRDefault="00A20BCD"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811" w:type="dxa"/>
            <w:tcBorders>
              <w:left w:val="nil"/>
              <w:right w:val="nil"/>
            </w:tcBorders>
            <w:shd w:val="clear" w:color="auto" w:fill="EFD3D2"/>
            <w:vAlign w:val="center"/>
          </w:tcPr>
          <w:p w:rsidR="00A20BCD" w:rsidRPr="00C83AA9" w:rsidRDefault="00A20BCD"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6247" w:type="dxa"/>
            <w:gridSpan w:val="3"/>
            <w:shd w:val="clear" w:color="auto" w:fill="EFD3D2"/>
            <w:vAlign w:val="center"/>
          </w:tcPr>
          <w:p w:rsidR="00A20BCD" w:rsidRPr="00A423A2" w:rsidRDefault="00A20BCD" w:rsidP="00F94E4D">
            <w:pPr>
              <w:spacing w:after="0" w:line="240" w:lineRule="auto"/>
              <w:rPr>
                <w:rFonts w:ascii="Arial" w:hAnsi="Arial" w:cs="Arial"/>
              </w:rPr>
            </w:pPr>
            <w:r w:rsidRPr="00A423A2">
              <w:rPr>
                <w:rFonts w:ascii="Arial" w:hAnsi="Arial" w:cs="Arial"/>
              </w:rPr>
              <w:t>Any of the above.</w:t>
            </w:r>
          </w:p>
        </w:tc>
        <w:tc>
          <w:tcPr>
            <w:tcW w:w="928" w:type="dxa"/>
            <w:tcBorders>
              <w:left w:val="nil"/>
              <w:right w:val="nil"/>
            </w:tcBorders>
            <w:shd w:val="clear" w:color="auto" w:fill="EFD3D2"/>
            <w:vAlign w:val="center"/>
          </w:tcPr>
          <w:p w:rsidR="00A20BCD" w:rsidRPr="00C83AA9" w:rsidRDefault="00A20BCD"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1248"/>
        <w:gridCol w:w="630"/>
        <w:gridCol w:w="4869"/>
        <w:gridCol w:w="1233"/>
        <w:gridCol w:w="45"/>
        <w:gridCol w:w="878"/>
      </w:tblGrid>
      <w:tr w:rsidR="00A20BCD" w:rsidRPr="00C83AA9" w:rsidTr="00F94E4D">
        <w:trPr>
          <w:gridAfter w:val="1"/>
          <w:wAfter w:w="878" w:type="dxa"/>
          <w:trHeight w:val="567"/>
        </w:trPr>
        <w:tc>
          <w:tcPr>
            <w:tcW w:w="1248" w:type="dxa"/>
            <w:tcBorders>
              <w:top w:val="single" w:sz="8" w:space="0" w:color="C0504D"/>
              <w:bottom w:val="single" w:sz="8" w:space="0" w:color="C0504D"/>
            </w:tcBorders>
            <w:shd w:val="clear" w:color="auto" w:fill="auto"/>
            <w:vAlign w:val="center"/>
          </w:tcPr>
          <w:p w:rsidR="00A20BCD" w:rsidRPr="00C83AA9" w:rsidRDefault="00A20BCD"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.12</w:t>
            </w:r>
          </w:p>
        </w:tc>
        <w:tc>
          <w:tcPr>
            <w:tcW w:w="5499" w:type="dxa"/>
            <w:gridSpan w:val="2"/>
            <w:tcBorders>
              <w:top w:val="single" w:sz="8" w:space="0" w:color="C0504D"/>
              <w:bottom w:val="single" w:sz="8" w:space="0" w:color="C0504D"/>
            </w:tcBorders>
            <w:shd w:val="clear" w:color="auto" w:fill="auto"/>
            <w:vAlign w:val="center"/>
          </w:tcPr>
          <w:p w:rsidR="00A20BCD" w:rsidRPr="00C83AA9" w:rsidRDefault="00A20BCD"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What is the filter medium that is used in either rotary or plate and frame filters.</w:t>
            </w:r>
          </w:p>
        </w:tc>
        <w:tc>
          <w:tcPr>
            <w:tcW w:w="1278" w:type="dxa"/>
            <w:gridSpan w:val="2"/>
            <w:tcBorders>
              <w:top w:val="single" w:sz="8" w:space="0" w:color="C0504D"/>
              <w:bottom w:val="single" w:sz="8" w:space="0" w:color="C0504D"/>
            </w:tcBorders>
            <w:shd w:val="clear" w:color="auto" w:fill="auto"/>
            <w:vAlign w:val="center"/>
          </w:tcPr>
          <w:p w:rsidR="00A20BCD" w:rsidRPr="00C83AA9" w:rsidRDefault="00A20BCD"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1248"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630"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102" w:type="dxa"/>
            <w:gridSpan w:val="2"/>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Bagacillo.</w:t>
            </w:r>
          </w:p>
        </w:tc>
        <w:tc>
          <w:tcPr>
            <w:tcW w:w="923" w:type="dxa"/>
            <w:gridSpan w:val="2"/>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248"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630"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102" w:type="dxa"/>
            <w:gridSpan w:val="2"/>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Talofloc.</w:t>
            </w:r>
          </w:p>
        </w:tc>
        <w:tc>
          <w:tcPr>
            <w:tcW w:w="923" w:type="dxa"/>
            <w:gridSpan w:val="2"/>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248"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630"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102" w:type="dxa"/>
            <w:gridSpan w:val="2"/>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Bone char.</w:t>
            </w:r>
          </w:p>
        </w:tc>
        <w:tc>
          <w:tcPr>
            <w:tcW w:w="923" w:type="dxa"/>
            <w:gridSpan w:val="2"/>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248"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630"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102" w:type="dxa"/>
            <w:gridSpan w:val="2"/>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Screens.</w:t>
            </w:r>
          </w:p>
        </w:tc>
        <w:tc>
          <w:tcPr>
            <w:tcW w:w="923" w:type="dxa"/>
            <w:gridSpan w:val="2"/>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1248"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630"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6102" w:type="dxa"/>
            <w:gridSpan w:val="2"/>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Synthetic cloth.</w:t>
            </w:r>
          </w:p>
        </w:tc>
        <w:tc>
          <w:tcPr>
            <w:tcW w:w="923" w:type="dxa"/>
            <w:gridSpan w:val="2"/>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1067"/>
        <w:gridCol w:w="721"/>
        <w:gridCol w:w="4959"/>
        <w:gridCol w:w="1233"/>
        <w:gridCol w:w="45"/>
        <w:gridCol w:w="878"/>
      </w:tblGrid>
      <w:tr w:rsidR="00C86234" w:rsidRPr="00C83AA9" w:rsidTr="00F94E4D">
        <w:trPr>
          <w:gridAfter w:val="1"/>
          <w:wAfter w:w="878" w:type="dxa"/>
          <w:trHeight w:val="567"/>
        </w:trPr>
        <w:tc>
          <w:tcPr>
            <w:tcW w:w="1067"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.13</w:t>
            </w:r>
          </w:p>
        </w:tc>
        <w:tc>
          <w:tcPr>
            <w:tcW w:w="5680"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In a plate and frame filter, what specific function are the water plates used for?</w:t>
            </w:r>
          </w:p>
        </w:tc>
        <w:tc>
          <w:tcPr>
            <w:tcW w:w="1278"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106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72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192" w:type="dxa"/>
            <w:gridSpan w:val="2"/>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To de-sweeten the cake.</w:t>
            </w:r>
          </w:p>
        </w:tc>
        <w:tc>
          <w:tcPr>
            <w:tcW w:w="923" w:type="dxa"/>
            <w:gridSpan w:val="2"/>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6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72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192" w:type="dxa"/>
            <w:gridSpan w:val="2"/>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To wash out the filter.</w:t>
            </w:r>
          </w:p>
        </w:tc>
        <w:tc>
          <w:tcPr>
            <w:tcW w:w="923" w:type="dxa"/>
            <w:gridSpan w:val="2"/>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6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72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192" w:type="dxa"/>
            <w:gridSpan w:val="2"/>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To dilute the melt.</w:t>
            </w:r>
          </w:p>
        </w:tc>
        <w:tc>
          <w:tcPr>
            <w:tcW w:w="923" w:type="dxa"/>
            <w:gridSpan w:val="2"/>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6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72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192" w:type="dxa"/>
            <w:gridSpan w:val="2"/>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To ensure that the right Brix is achieved.</w:t>
            </w:r>
          </w:p>
        </w:tc>
        <w:tc>
          <w:tcPr>
            <w:tcW w:w="923" w:type="dxa"/>
            <w:gridSpan w:val="2"/>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106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72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6192" w:type="dxa"/>
            <w:gridSpan w:val="2"/>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To act as a filter medium.</w:t>
            </w:r>
          </w:p>
        </w:tc>
        <w:tc>
          <w:tcPr>
            <w:tcW w:w="923" w:type="dxa"/>
            <w:gridSpan w:val="2"/>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p w:rsidR="00F94E4D" w:rsidRDefault="00F94E4D"/>
    <w:p w:rsidR="00F94E4D" w:rsidRDefault="00F94E4D"/>
    <w:p w:rsidR="00F94E4D" w:rsidRDefault="00F94E4D"/>
    <w:p w:rsidR="00F94E4D" w:rsidRDefault="00F94E4D"/>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1067"/>
        <w:gridCol w:w="840"/>
        <w:gridCol w:w="4840"/>
        <w:gridCol w:w="1233"/>
        <w:gridCol w:w="45"/>
        <w:gridCol w:w="878"/>
      </w:tblGrid>
      <w:tr w:rsidR="00C86234" w:rsidRPr="00C83AA9" w:rsidTr="00F94E4D">
        <w:trPr>
          <w:gridAfter w:val="1"/>
          <w:wAfter w:w="878" w:type="dxa"/>
          <w:trHeight w:val="567"/>
        </w:trPr>
        <w:tc>
          <w:tcPr>
            <w:tcW w:w="1067"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10.</w:t>
            </w:r>
            <w:r w:rsidRPr="00C83AA9">
              <w:rPr>
                <w:rFonts w:ascii="Arial" w:eastAsia="Times New Roman" w:hAnsi="Arial" w:cs="Arial"/>
                <w:b/>
                <w:bCs/>
                <w:color w:val="943634"/>
                <w:lang w:val="en-US"/>
              </w:rPr>
              <w:t>14</w:t>
            </w:r>
          </w:p>
        </w:tc>
        <w:tc>
          <w:tcPr>
            <w:tcW w:w="5680"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What is the source of the sludge that is fed into a plate and frame filter?</w:t>
            </w:r>
          </w:p>
        </w:tc>
        <w:tc>
          <w:tcPr>
            <w:tcW w:w="1278"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106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840"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073" w:type="dxa"/>
            <w:gridSpan w:val="2"/>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From the sugar manufacturing process.</w:t>
            </w:r>
          </w:p>
        </w:tc>
        <w:tc>
          <w:tcPr>
            <w:tcW w:w="923" w:type="dxa"/>
            <w:gridSpan w:val="2"/>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6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840"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073" w:type="dxa"/>
            <w:gridSpan w:val="2"/>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From the anaerobic dam.</w:t>
            </w:r>
          </w:p>
        </w:tc>
        <w:tc>
          <w:tcPr>
            <w:tcW w:w="923" w:type="dxa"/>
            <w:gridSpan w:val="2"/>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6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840"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6073" w:type="dxa"/>
            <w:gridSpan w:val="2"/>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From the aerobic system.</w:t>
            </w:r>
          </w:p>
        </w:tc>
        <w:tc>
          <w:tcPr>
            <w:tcW w:w="923" w:type="dxa"/>
            <w:gridSpan w:val="2"/>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6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840"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6073" w:type="dxa"/>
            <w:gridSpan w:val="2"/>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From the rotary auto-filters.</w:t>
            </w:r>
          </w:p>
        </w:tc>
        <w:tc>
          <w:tcPr>
            <w:tcW w:w="923" w:type="dxa"/>
            <w:gridSpan w:val="2"/>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106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840"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6073" w:type="dxa"/>
            <w:gridSpan w:val="2"/>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From the decolourised melt.</w:t>
            </w:r>
          </w:p>
        </w:tc>
        <w:tc>
          <w:tcPr>
            <w:tcW w:w="923" w:type="dxa"/>
            <w:gridSpan w:val="2"/>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1067"/>
        <w:gridCol w:w="721"/>
        <w:gridCol w:w="4959"/>
        <w:gridCol w:w="2156"/>
      </w:tblGrid>
      <w:tr w:rsidR="00C86234" w:rsidRPr="00C83AA9" w:rsidTr="00F94E4D">
        <w:trPr>
          <w:trHeight w:val="567"/>
        </w:trPr>
        <w:tc>
          <w:tcPr>
            <w:tcW w:w="1067"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15</w:t>
            </w:r>
          </w:p>
        </w:tc>
        <w:tc>
          <w:tcPr>
            <w:tcW w:w="5680"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The evaporation stage in a refinery is used to;</w:t>
            </w:r>
          </w:p>
        </w:tc>
        <w:tc>
          <w:tcPr>
            <w:tcW w:w="2156"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106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72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4959" w:type="dxa"/>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Concentrate the melt to 60 % Brix.</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6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72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4959" w:type="dxa"/>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Concentrate the melt to 65 % Brix.</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6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72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4959" w:type="dxa"/>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Concentrate the melt to 70 % Brix.</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6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72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4959" w:type="dxa"/>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Concentrate the melt to 75 % Brix.</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106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72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4959" w:type="dxa"/>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Concentrate the melt to 80 % Brix.</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1067"/>
        <w:gridCol w:w="721"/>
        <w:gridCol w:w="4959"/>
        <w:gridCol w:w="2156"/>
      </w:tblGrid>
      <w:tr w:rsidR="00C86234" w:rsidRPr="00C83AA9" w:rsidTr="00F94E4D">
        <w:trPr>
          <w:trHeight w:val="567"/>
        </w:trPr>
        <w:tc>
          <w:tcPr>
            <w:tcW w:w="1067"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.16</w:t>
            </w:r>
          </w:p>
        </w:tc>
        <w:tc>
          <w:tcPr>
            <w:tcW w:w="5680"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Which boiling systems from the selection below, are used to refine sugar?</w:t>
            </w:r>
          </w:p>
        </w:tc>
        <w:tc>
          <w:tcPr>
            <w:tcW w:w="2156"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106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72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4959" w:type="dxa"/>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Back-boiling.</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6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72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4959" w:type="dxa"/>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In-boiling.</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6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72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4959" w:type="dxa"/>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Straight-boiling.</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6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72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4959" w:type="dxa"/>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All of the above.</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106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72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4959" w:type="dxa"/>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None of the above.</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918"/>
        <w:gridCol w:w="52"/>
        <w:gridCol w:w="638"/>
        <w:gridCol w:w="91"/>
        <w:gridCol w:w="5048"/>
        <w:gridCol w:w="2156"/>
      </w:tblGrid>
      <w:tr w:rsidR="00C86234" w:rsidRPr="00C83AA9" w:rsidTr="00F94E4D">
        <w:trPr>
          <w:trHeight w:val="567"/>
        </w:trPr>
        <w:tc>
          <w:tcPr>
            <w:tcW w:w="970"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.17</w:t>
            </w:r>
          </w:p>
        </w:tc>
        <w:tc>
          <w:tcPr>
            <w:tcW w:w="5777" w:type="dxa"/>
            <w:gridSpan w:val="3"/>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What are the main differences between pan boiling in a raw-house and a refinery?</w:t>
            </w:r>
          </w:p>
        </w:tc>
        <w:tc>
          <w:tcPr>
            <w:tcW w:w="2156"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970" w:type="dxa"/>
            <w:gridSpan w:val="2"/>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638"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gridSpan w:val="2"/>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The purity of the melt is higher.</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970" w:type="dxa"/>
            <w:gridSpan w:val="2"/>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638"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gridSpan w:val="2"/>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The SSC zones are much narrower in a refinery.</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970" w:type="dxa"/>
            <w:gridSpan w:val="2"/>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638"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gridSpan w:val="2"/>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There is no “bringing together” phase in the refinery due to the high purities.</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970" w:type="dxa"/>
            <w:gridSpan w:val="2"/>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638"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gridSpan w:val="2"/>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The three-massecuite boiling system is not used in a refinery.</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970" w:type="dxa"/>
            <w:gridSpan w:val="2"/>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638"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sz w:val="36"/>
                <w:szCs w:val="36"/>
                <w:lang w:val="en-US"/>
              </w:rPr>
              <w:sym w:font="Wingdings" w:char="F0FD"/>
            </w:r>
          </w:p>
        </w:tc>
        <w:tc>
          <w:tcPr>
            <w:tcW w:w="5139" w:type="dxa"/>
            <w:gridSpan w:val="2"/>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All of the above.</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r w:rsidR="00C86234" w:rsidRPr="00C83AA9" w:rsidTr="00F94E4D">
        <w:trPr>
          <w:trHeight w:val="567"/>
        </w:trPr>
        <w:tc>
          <w:tcPr>
            <w:tcW w:w="918"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10</w:t>
            </w:r>
            <w:r w:rsidRPr="00C83AA9">
              <w:rPr>
                <w:rFonts w:ascii="Arial" w:eastAsia="Times New Roman" w:hAnsi="Arial" w:cs="Arial"/>
                <w:b/>
                <w:bCs/>
                <w:color w:val="943634"/>
                <w:lang w:val="en-US"/>
              </w:rPr>
              <w:t>.18</w:t>
            </w:r>
          </w:p>
        </w:tc>
        <w:tc>
          <w:tcPr>
            <w:tcW w:w="5829" w:type="dxa"/>
            <w:gridSpan w:val="4"/>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The purity of melt is very close to 100%.  What is the purity of the fourth jet, or jet 4 and what is the next process in a refinery?</w:t>
            </w:r>
          </w:p>
        </w:tc>
        <w:tc>
          <w:tcPr>
            <w:tcW w:w="2156"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918"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781" w:type="dxa"/>
            <w:gridSpan w:val="3"/>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5048" w:type="dxa"/>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At about 88% and jet 4 can undergo further recovery, used as sweet water or high test molasses (HTM).</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918"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781" w:type="dxa"/>
            <w:gridSpan w:val="3"/>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048" w:type="dxa"/>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At about 88% purity and jet 4 is then recycled to the melt.</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918"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781" w:type="dxa"/>
            <w:gridSpan w:val="3"/>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048" w:type="dxa"/>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At about 88% purity and sent to the raw-house remelt.</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918"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781" w:type="dxa"/>
            <w:gridSpan w:val="3"/>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048" w:type="dxa"/>
            <w:shd w:val="clear" w:color="auto" w:fill="auto"/>
            <w:vAlign w:val="center"/>
          </w:tcPr>
          <w:p w:rsidR="00C86234" w:rsidRPr="00A423A2" w:rsidRDefault="00C86234" w:rsidP="00F94E4D">
            <w:pPr>
              <w:spacing w:after="0" w:line="240" w:lineRule="auto"/>
              <w:rPr>
                <w:rFonts w:ascii="Arial" w:hAnsi="Arial" w:cs="Arial"/>
              </w:rPr>
            </w:pPr>
            <w:r w:rsidRPr="00A423A2">
              <w:rPr>
                <w:rFonts w:ascii="Arial" w:hAnsi="Arial" w:cs="Arial"/>
              </w:rPr>
              <w:t>At about 78% and jet 4 can undergo further recovery, used as sweet water or high test molasses (HTM).</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918"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781" w:type="dxa"/>
            <w:gridSpan w:val="3"/>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5048" w:type="dxa"/>
            <w:shd w:val="clear" w:color="auto" w:fill="EFD3D2"/>
            <w:vAlign w:val="center"/>
          </w:tcPr>
          <w:p w:rsidR="00C86234" w:rsidRPr="00A423A2" w:rsidRDefault="00C86234" w:rsidP="00F94E4D">
            <w:pPr>
              <w:spacing w:after="0" w:line="240" w:lineRule="auto"/>
              <w:rPr>
                <w:rFonts w:ascii="Arial" w:hAnsi="Arial" w:cs="Arial"/>
              </w:rPr>
            </w:pPr>
            <w:r w:rsidRPr="00A423A2">
              <w:rPr>
                <w:rFonts w:ascii="Arial" w:hAnsi="Arial" w:cs="Arial"/>
              </w:rPr>
              <w:t>At about 78% purity and jet 4 is then recycled to the melt.</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827"/>
        <w:gridCol w:w="781"/>
        <w:gridCol w:w="5139"/>
        <w:gridCol w:w="2156"/>
      </w:tblGrid>
      <w:tr w:rsidR="00C86234" w:rsidRPr="00C83AA9" w:rsidTr="00F94E4D">
        <w:trPr>
          <w:trHeight w:val="567"/>
        </w:trPr>
        <w:tc>
          <w:tcPr>
            <w:tcW w:w="827"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.19</w:t>
            </w:r>
          </w:p>
        </w:tc>
        <w:tc>
          <w:tcPr>
            <w:tcW w:w="5920"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A423A2">
              <w:rPr>
                <w:rFonts w:ascii="Arial" w:eastAsia="Times New Roman" w:hAnsi="Arial" w:cs="Arial"/>
                <w:b/>
                <w:bCs/>
                <w:color w:val="943634"/>
                <w:lang w:val="en-US"/>
              </w:rPr>
              <w:t>In back-boiling, certain products are not removed and accumulated in run-off.  Once the colour limit is reached, what happens to the run-off?</w:t>
            </w:r>
          </w:p>
        </w:tc>
        <w:tc>
          <w:tcPr>
            <w:tcW w:w="2156"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78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It is isolated and then diverted to the raw-house remelt.</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78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It is sent to the recovery house for further crystallisation.</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78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5139"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It is accumulated and boiled into one all syrup pan.</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78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It is sent to the raw house syrup tank.</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78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The run-off ends up as final molasses.</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827"/>
        <w:gridCol w:w="781"/>
        <w:gridCol w:w="5139"/>
        <w:gridCol w:w="2156"/>
      </w:tblGrid>
      <w:tr w:rsidR="00C86234" w:rsidRPr="00C83AA9" w:rsidTr="00F94E4D">
        <w:trPr>
          <w:trHeight w:val="567"/>
        </w:trPr>
        <w:tc>
          <w:tcPr>
            <w:tcW w:w="827"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.20</w:t>
            </w:r>
          </w:p>
        </w:tc>
        <w:tc>
          <w:tcPr>
            <w:tcW w:w="5920"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442348">
              <w:rPr>
                <w:rFonts w:ascii="Arial" w:eastAsia="Times New Roman" w:hAnsi="Arial" w:cs="Arial"/>
                <w:b/>
                <w:bCs/>
                <w:color w:val="943634"/>
                <w:lang w:val="en-US"/>
              </w:rPr>
              <w:t>If crystallisers are used in a refinery, why is the retention time shorter in a refinery than in a raw-house?</w:t>
            </w:r>
          </w:p>
        </w:tc>
        <w:tc>
          <w:tcPr>
            <w:tcW w:w="2156"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78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The crystallisers are very large.</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78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The crystallisers are small and require a quick turnaround time.</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78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The retention time is longer in a refinery than a raw-house.</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78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5139"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The purities of the massecuite are much higher.</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78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None of the above.</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p w:rsidR="00F94E4D" w:rsidRDefault="00F94E4D"/>
    <w:p w:rsidR="00F94E4D" w:rsidRDefault="00F94E4D"/>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827"/>
        <w:gridCol w:w="781"/>
        <w:gridCol w:w="5139"/>
        <w:gridCol w:w="2156"/>
      </w:tblGrid>
      <w:tr w:rsidR="00C86234" w:rsidRPr="00C83AA9" w:rsidTr="00F94E4D">
        <w:trPr>
          <w:trHeight w:val="567"/>
        </w:trPr>
        <w:tc>
          <w:tcPr>
            <w:tcW w:w="827"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10</w:t>
            </w:r>
            <w:r w:rsidRPr="00C83AA9">
              <w:rPr>
                <w:rFonts w:ascii="Arial" w:eastAsia="Times New Roman" w:hAnsi="Arial" w:cs="Arial"/>
                <w:b/>
                <w:bCs/>
                <w:color w:val="943634"/>
                <w:lang w:val="en-US"/>
              </w:rPr>
              <w:t>.21</w:t>
            </w:r>
          </w:p>
        </w:tc>
        <w:tc>
          <w:tcPr>
            <w:tcW w:w="5920"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442348">
              <w:rPr>
                <w:rFonts w:ascii="Arial" w:eastAsia="Times New Roman" w:hAnsi="Arial" w:cs="Arial"/>
                <w:b/>
                <w:bCs/>
                <w:color w:val="943634"/>
                <w:lang w:val="en-US"/>
              </w:rPr>
              <w:t>Why are continuous centrifugals not used to cure refined sugar?</w:t>
            </w:r>
          </w:p>
        </w:tc>
        <w:tc>
          <w:tcPr>
            <w:tcW w:w="2156"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78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Capital cost of installation is too high.</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78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The purities of the massecuite are too high.</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78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Due to the longer retention times in the crystalliser.</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78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5139"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All of the above.</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78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None of the above.</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827"/>
        <w:gridCol w:w="781"/>
        <w:gridCol w:w="5139"/>
        <w:gridCol w:w="2156"/>
      </w:tblGrid>
      <w:tr w:rsidR="00C86234" w:rsidRPr="00C83AA9" w:rsidTr="00F94E4D">
        <w:trPr>
          <w:trHeight w:val="567"/>
        </w:trPr>
        <w:tc>
          <w:tcPr>
            <w:tcW w:w="827"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.22</w:t>
            </w:r>
          </w:p>
        </w:tc>
        <w:tc>
          <w:tcPr>
            <w:tcW w:w="5920"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442348">
              <w:rPr>
                <w:rFonts w:ascii="Arial" w:eastAsia="Times New Roman" w:hAnsi="Arial" w:cs="Arial"/>
                <w:b/>
                <w:bCs/>
                <w:color w:val="943634"/>
                <w:lang w:val="en-US"/>
              </w:rPr>
              <w:t>Why is conventional drying in a fluidised bed, rotary drier or other sugar drying equipment not practiced in a refinery?</w:t>
            </w:r>
          </w:p>
        </w:tc>
        <w:tc>
          <w:tcPr>
            <w:tcW w:w="2156"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78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Because the refined sugar is dried by conditioning.</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78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Due to damage of the crystals that will occur in conventional drying.</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78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5139"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Conventional sugar drying is practiced in a refinery.</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781"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The curing process in a refinery reduces the moisture content to acceptable levels.</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781"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5139"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Due to the high purity of the sugar and the low impurities.</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827"/>
        <w:gridCol w:w="755"/>
        <w:gridCol w:w="5165"/>
        <w:gridCol w:w="2156"/>
      </w:tblGrid>
      <w:tr w:rsidR="00C86234" w:rsidRPr="00C83AA9" w:rsidTr="00F94E4D">
        <w:trPr>
          <w:trHeight w:val="567"/>
        </w:trPr>
        <w:tc>
          <w:tcPr>
            <w:tcW w:w="827"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.23</w:t>
            </w:r>
          </w:p>
        </w:tc>
        <w:tc>
          <w:tcPr>
            <w:tcW w:w="5920"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442348">
              <w:rPr>
                <w:rFonts w:ascii="Arial" w:eastAsia="Times New Roman" w:hAnsi="Arial" w:cs="Arial"/>
                <w:b/>
                <w:bCs/>
                <w:color w:val="943634"/>
                <w:lang w:val="en-US"/>
              </w:rPr>
              <w:t>There are three types of moisture associated with sugar.  Free moisture, bound moisture and inherent moisture.  Which type of moisture is specifically removed by sugar conditioning?</w:t>
            </w:r>
          </w:p>
        </w:tc>
        <w:tc>
          <w:tcPr>
            <w:tcW w:w="2156"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755"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65"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Free moisture.</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755"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5165"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Bound moisture.</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755"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65"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Inherent moisture.</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82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755"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165"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None of the above.</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82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755"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5165"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All of the above.</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p w:rsidR="00F94E4D" w:rsidRDefault="00F94E4D"/>
    <w:p w:rsidR="00F94E4D" w:rsidRDefault="00F94E4D"/>
    <w:p w:rsidR="00F94E4D" w:rsidRDefault="00F94E4D"/>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1007"/>
        <w:gridCol w:w="810"/>
        <w:gridCol w:w="4930"/>
        <w:gridCol w:w="2156"/>
      </w:tblGrid>
      <w:tr w:rsidR="00C86234" w:rsidRPr="00C83AA9" w:rsidTr="00F94E4D">
        <w:trPr>
          <w:trHeight w:val="567"/>
        </w:trPr>
        <w:tc>
          <w:tcPr>
            <w:tcW w:w="1007"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lastRenderedPageBreak/>
              <w:t>10</w:t>
            </w:r>
            <w:r w:rsidRPr="00C83AA9">
              <w:rPr>
                <w:rFonts w:ascii="Arial" w:eastAsia="Times New Roman" w:hAnsi="Arial" w:cs="Arial"/>
                <w:b/>
                <w:bCs/>
                <w:color w:val="943634"/>
                <w:lang w:val="en-US"/>
              </w:rPr>
              <w:t>.24</w:t>
            </w:r>
          </w:p>
        </w:tc>
        <w:tc>
          <w:tcPr>
            <w:tcW w:w="5740"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442348">
              <w:rPr>
                <w:rFonts w:ascii="Arial" w:eastAsia="Times New Roman" w:hAnsi="Arial" w:cs="Arial"/>
                <w:b/>
                <w:bCs/>
                <w:color w:val="943634"/>
                <w:lang w:val="en-US"/>
              </w:rPr>
              <w:t>What measures are used to analyse the massecuite yields in a refinery?</w:t>
            </w:r>
            <w:r w:rsidRPr="00C83AA9">
              <w:rPr>
                <w:rFonts w:ascii="Arial" w:eastAsia="Times New Roman" w:hAnsi="Arial" w:cs="Arial"/>
                <w:b/>
                <w:bCs/>
                <w:color w:val="943634"/>
                <w:lang w:val="en-US"/>
              </w:rPr>
              <w:tab/>
            </w:r>
          </w:p>
        </w:tc>
        <w:tc>
          <w:tcPr>
            <w:tcW w:w="2156"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100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810"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4930"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Brix balance.</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0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810"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4930"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Conductivity ash balance.</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0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810"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4930"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Undetermined loss.</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0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810"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4930"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 xml:space="preserve">Conductivity ash % Brix. </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100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810"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4930"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Sugar purity.</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tbl>
      <w:tblPr>
        <w:tblW w:w="8903" w:type="dxa"/>
        <w:tblBorders>
          <w:top w:val="single" w:sz="8" w:space="0" w:color="C0504D"/>
          <w:bottom w:val="single" w:sz="8" w:space="0" w:color="C0504D"/>
        </w:tblBorders>
        <w:tblLayout w:type="fixed"/>
        <w:tblLook w:val="04A0" w:firstRow="1" w:lastRow="0" w:firstColumn="1" w:lastColumn="0" w:noHBand="0" w:noVBand="1"/>
      </w:tblPr>
      <w:tblGrid>
        <w:gridCol w:w="1097"/>
        <w:gridCol w:w="630"/>
        <w:gridCol w:w="5020"/>
        <w:gridCol w:w="2156"/>
      </w:tblGrid>
      <w:tr w:rsidR="00C86234" w:rsidRPr="00C83AA9" w:rsidTr="00F94E4D">
        <w:trPr>
          <w:trHeight w:val="567"/>
        </w:trPr>
        <w:tc>
          <w:tcPr>
            <w:tcW w:w="1097"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Pr>
                <w:rFonts w:ascii="Arial" w:eastAsia="Times New Roman" w:hAnsi="Arial" w:cs="Arial"/>
                <w:b/>
                <w:bCs/>
                <w:color w:val="943634"/>
                <w:lang w:val="en-US"/>
              </w:rPr>
              <w:t>10</w:t>
            </w:r>
            <w:r w:rsidRPr="00C83AA9">
              <w:rPr>
                <w:rFonts w:ascii="Arial" w:eastAsia="Times New Roman" w:hAnsi="Arial" w:cs="Arial"/>
                <w:b/>
                <w:bCs/>
                <w:color w:val="943634"/>
                <w:lang w:val="en-US"/>
              </w:rPr>
              <w:t>.25</w:t>
            </w:r>
          </w:p>
        </w:tc>
        <w:tc>
          <w:tcPr>
            <w:tcW w:w="5650" w:type="dxa"/>
            <w:gridSpan w:val="2"/>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442348">
              <w:rPr>
                <w:rFonts w:ascii="Arial" w:eastAsia="Times New Roman" w:hAnsi="Arial" w:cs="Arial"/>
                <w:b/>
                <w:bCs/>
                <w:color w:val="943634"/>
                <w:lang w:val="en-US"/>
              </w:rPr>
              <w:t>Refinery performance can be measured by colour balances.  Where is most of the colour of the raw sugar entering the refinery removed?</w:t>
            </w:r>
          </w:p>
        </w:tc>
        <w:tc>
          <w:tcPr>
            <w:tcW w:w="2156" w:type="dxa"/>
            <w:tcBorders>
              <w:top w:val="single" w:sz="8" w:space="0" w:color="C0504D"/>
              <w:bottom w:val="single" w:sz="8" w:space="0" w:color="C0504D"/>
            </w:tcBorders>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Mark Allocation</w:t>
            </w:r>
          </w:p>
        </w:tc>
      </w:tr>
      <w:tr w:rsidR="00C86234" w:rsidRPr="00C83AA9" w:rsidTr="00F94E4D">
        <w:trPr>
          <w:trHeight w:val="454"/>
        </w:trPr>
        <w:tc>
          <w:tcPr>
            <w:tcW w:w="109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a.</w:t>
            </w:r>
          </w:p>
        </w:tc>
        <w:tc>
          <w:tcPr>
            <w:tcW w:w="630"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020"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Melting.</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9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b.</w:t>
            </w:r>
          </w:p>
        </w:tc>
        <w:tc>
          <w:tcPr>
            <w:tcW w:w="630"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Pr>
                <w:rFonts w:ascii="Arial" w:eastAsia="Times New Roman" w:hAnsi="Arial" w:cs="Arial"/>
                <w:color w:val="943634"/>
                <w:sz w:val="36"/>
                <w:szCs w:val="36"/>
                <w:lang w:val="en-US"/>
              </w:rPr>
              <w:sym w:font="Wingdings" w:char="F0FD"/>
            </w:r>
          </w:p>
        </w:tc>
        <w:tc>
          <w:tcPr>
            <w:tcW w:w="5020"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Clarification</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9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c.</w:t>
            </w:r>
          </w:p>
        </w:tc>
        <w:tc>
          <w:tcPr>
            <w:tcW w:w="630"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020"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Decolourising.</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454"/>
        </w:trPr>
        <w:tc>
          <w:tcPr>
            <w:tcW w:w="1097" w:type="dxa"/>
            <w:shd w:val="clear" w:color="auto" w:fill="auto"/>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d.</w:t>
            </w:r>
          </w:p>
        </w:tc>
        <w:tc>
          <w:tcPr>
            <w:tcW w:w="630" w:type="dxa"/>
            <w:shd w:val="clear" w:color="auto" w:fill="auto"/>
            <w:vAlign w:val="center"/>
          </w:tcPr>
          <w:p w:rsidR="00C86234" w:rsidRPr="00C83AA9" w:rsidRDefault="00C86234" w:rsidP="00F94E4D">
            <w:pPr>
              <w:spacing w:after="0" w:line="240" w:lineRule="auto"/>
              <w:rPr>
                <w:rFonts w:ascii="Arial" w:eastAsia="Times New Roman" w:hAnsi="Arial" w:cs="Arial"/>
                <w:color w:val="943634"/>
                <w:sz w:val="36"/>
                <w:szCs w:val="36"/>
                <w:lang w:val="en-US"/>
              </w:rPr>
            </w:pPr>
            <w:r w:rsidRPr="00C83AA9">
              <w:rPr>
                <w:rFonts w:ascii="Arial" w:eastAsia="Times New Roman" w:hAnsi="Arial" w:cs="Arial"/>
                <w:color w:val="943634"/>
                <w:sz w:val="36"/>
                <w:szCs w:val="36"/>
                <w:lang w:val="en-US"/>
              </w:rPr>
              <w:sym w:font="Wingdings" w:char="F0A8"/>
            </w:r>
          </w:p>
        </w:tc>
        <w:tc>
          <w:tcPr>
            <w:tcW w:w="5020" w:type="dxa"/>
            <w:shd w:val="clear" w:color="auto" w:fill="auto"/>
            <w:vAlign w:val="center"/>
          </w:tcPr>
          <w:p w:rsidR="00C86234" w:rsidRPr="00442348" w:rsidRDefault="00C86234" w:rsidP="00F94E4D">
            <w:pPr>
              <w:spacing w:after="0" w:line="240" w:lineRule="auto"/>
              <w:rPr>
                <w:rFonts w:ascii="Arial" w:hAnsi="Arial" w:cs="Arial"/>
              </w:rPr>
            </w:pPr>
            <w:r w:rsidRPr="00442348">
              <w:rPr>
                <w:rFonts w:ascii="Arial" w:hAnsi="Arial" w:cs="Arial"/>
              </w:rPr>
              <w:t>Evaporation.</w:t>
            </w:r>
          </w:p>
        </w:tc>
        <w:tc>
          <w:tcPr>
            <w:tcW w:w="2156" w:type="dxa"/>
            <w:shd w:val="clear" w:color="auto" w:fill="auto"/>
            <w:vAlign w:val="center"/>
          </w:tcPr>
          <w:p w:rsidR="00C86234" w:rsidRPr="00C83AA9" w:rsidRDefault="00C86234" w:rsidP="00F94E4D">
            <w:pPr>
              <w:spacing w:after="0" w:line="240" w:lineRule="auto"/>
              <w:rPr>
                <w:rFonts w:ascii="Arial" w:eastAsia="Times New Roman" w:hAnsi="Arial" w:cs="Arial"/>
                <w:color w:val="943634"/>
                <w:lang w:val="en-US"/>
              </w:rPr>
            </w:pPr>
          </w:p>
        </w:tc>
      </w:tr>
      <w:tr w:rsidR="00C86234" w:rsidRPr="00C83AA9" w:rsidTr="00F94E4D">
        <w:trPr>
          <w:trHeight w:val="340"/>
        </w:trPr>
        <w:tc>
          <w:tcPr>
            <w:tcW w:w="1097" w:type="dxa"/>
            <w:shd w:val="clear" w:color="auto" w:fill="EFD3D2"/>
            <w:vAlign w:val="center"/>
          </w:tcPr>
          <w:p w:rsidR="00C86234" w:rsidRPr="00C83AA9" w:rsidRDefault="00C86234" w:rsidP="00F94E4D">
            <w:pPr>
              <w:spacing w:after="0" w:line="240" w:lineRule="auto"/>
              <w:rPr>
                <w:rFonts w:ascii="Arial" w:eastAsia="Times New Roman" w:hAnsi="Arial" w:cs="Arial"/>
                <w:b/>
                <w:bCs/>
                <w:color w:val="943634"/>
                <w:lang w:val="en-US"/>
              </w:rPr>
            </w:pPr>
            <w:r w:rsidRPr="00C83AA9">
              <w:rPr>
                <w:rFonts w:ascii="Arial" w:eastAsia="Times New Roman" w:hAnsi="Arial" w:cs="Arial"/>
                <w:b/>
                <w:bCs/>
                <w:color w:val="943634"/>
                <w:lang w:val="en-US"/>
              </w:rPr>
              <w:t>e.</w:t>
            </w:r>
          </w:p>
        </w:tc>
        <w:tc>
          <w:tcPr>
            <w:tcW w:w="630"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sidRPr="00C83AA9">
              <w:rPr>
                <w:rFonts w:ascii="Arial" w:eastAsia="Times New Roman" w:hAnsi="Arial" w:cs="Arial"/>
                <w:color w:val="943634"/>
                <w:sz w:val="36"/>
                <w:szCs w:val="36"/>
                <w:lang w:val="en-US"/>
              </w:rPr>
              <w:sym w:font="Wingdings" w:char="F0A8"/>
            </w:r>
          </w:p>
        </w:tc>
        <w:tc>
          <w:tcPr>
            <w:tcW w:w="5020" w:type="dxa"/>
            <w:shd w:val="clear" w:color="auto" w:fill="EFD3D2"/>
            <w:vAlign w:val="center"/>
          </w:tcPr>
          <w:p w:rsidR="00C86234" w:rsidRPr="00442348" w:rsidRDefault="00C86234" w:rsidP="00F94E4D">
            <w:pPr>
              <w:spacing w:after="0" w:line="240" w:lineRule="auto"/>
              <w:rPr>
                <w:rFonts w:ascii="Arial" w:hAnsi="Arial" w:cs="Arial"/>
              </w:rPr>
            </w:pPr>
            <w:r w:rsidRPr="00442348">
              <w:rPr>
                <w:rFonts w:ascii="Arial" w:hAnsi="Arial" w:cs="Arial"/>
              </w:rPr>
              <w:t>Crystallisation.</w:t>
            </w:r>
          </w:p>
        </w:tc>
        <w:tc>
          <w:tcPr>
            <w:tcW w:w="2156" w:type="dxa"/>
            <w:tcBorders>
              <w:left w:val="nil"/>
              <w:right w:val="nil"/>
            </w:tcBorders>
            <w:shd w:val="clear" w:color="auto" w:fill="EFD3D2"/>
            <w:vAlign w:val="center"/>
          </w:tcPr>
          <w:p w:rsidR="00C86234" w:rsidRPr="00C83AA9" w:rsidRDefault="00C86234" w:rsidP="00F94E4D">
            <w:pPr>
              <w:spacing w:after="0" w:line="240" w:lineRule="auto"/>
              <w:rPr>
                <w:rFonts w:ascii="Arial" w:eastAsia="Times New Roman" w:hAnsi="Arial" w:cs="Arial"/>
                <w:color w:val="943634"/>
                <w:lang w:val="en-US"/>
              </w:rPr>
            </w:pPr>
            <w:r>
              <w:rPr>
                <w:rFonts w:ascii="Arial" w:eastAsia="Times New Roman" w:hAnsi="Arial" w:cs="Arial"/>
                <w:color w:val="943634"/>
                <w:lang w:val="en-US"/>
              </w:rPr>
              <w:t>4</w:t>
            </w:r>
          </w:p>
        </w:tc>
      </w:tr>
    </w:tbl>
    <w:p w:rsidR="00F94E4D" w:rsidRDefault="00F94E4D" w:rsidP="00F94E4D">
      <w:pPr>
        <w:tabs>
          <w:tab w:val="left" w:pos="480"/>
        </w:tabs>
        <w:spacing w:after="160" w:line="360" w:lineRule="auto"/>
        <w:rPr>
          <w:rFonts w:ascii="Arial" w:eastAsia="Times New Roman" w:hAnsi="Arial" w:cs="Arial"/>
          <w:b/>
          <w:sz w:val="32"/>
          <w:szCs w:val="32"/>
        </w:rPr>
      </w:pPr>
    </w:p>
    <w:p w:rsidR="00F94E4D" w:rsidRDefault="00F94E4D">
      <w:pPr>
        <w:spacing w:after="0" w:line="240" w:lineRule="auto"/>
        <w:rPr>
          <w:rFonts w:ascii="Arial" w:eastAsia="Times New Roman" w:hAnsi="Arial" w:cs="Arial"/>
          <w:b/>
          <w:sz w:val="32"/>
          <w:szCs w:val="32"/>
        </w:rPr>
      </w:pPr>
      <w:r>
        <w:rPr>
          <w:rFonts w:ascii="Arial" w:eastAsia="Times New Roman" w:hAnsi="Arial" w:cs="Arial"/>
          <w:b/>
          <w:sz w:val="32"/>
          <w:szCs w:val="32"/>
        </w:rPr>
        <w:br w:type="page"/>
      </w:r>
    </w:p>
    <w:p w:rsidR="00B87DC1" w:rsidRDefault="00F94E4D" w:rsidP="00F94E4D">
      <w:pPr>
        <w:pStyle w:val="Title"/>
      </w:pPr>
      <w:bookmarkStart w:id="26" w:name="_Toc8471150"/>
      <w:r>
        <w:lastRenderedPageBreak/>
        <w:t>Written Assessment Total Marks</w:t>
      </w:r>
      <w:bookmarkEnd w:id="26"/>
    </w:p>
    <w:p w:rsidR="00B87DC1" w:rsidRPr="003D719F" w:rsidRDefault="00B87DC1" w:rsidP="00B87DC1">
      <w:pPr>
        <w:tabs>
          <w:tab w:val="left" w:pos="480"/>
        </w:tabs>
        <w:spacing w:after="160" w:line="360" w:lineRule="auto"/>
        <w:ind w:left="720" w:hanging="360"/>
        <w:jc w:val="center"/>
        <w:rPr>
          <w:rFonts w:ascii="Arial" w:eastAsia="Times New Roman" w:hAnsi="Arial" w:cs="Arial"/>
          <w:b/>
          <w:sz w:val="32"/>
          <w:szCs w:val="32"/>
        </w:rPr>
      </w:pPr>
      <w:r w:rsidRPr="003D719F">
        <w:rPr>
          <w:rFonts w:ascii="Arial" w:eastAsia="Times New Roman" w:hAnsi="Arial" w:cs="Arial"/>
          <w:b/>
          <w:sz w:val="32"/>
          <w:szCs w:val="32"/>
        </w:rPr>
        <w:t>TOTAL MARKS:</w:t>
      </w:r>
      <w:r>
        <w:rPr>
          <w:rFonts w:ascii="Arial" w:eastAsia="Times New Roman" w:hAnsi="Arial" w:cs="Arial"/>
          <w:b/>
          <w:sz w:val="32"/>
          <w:szCs w:val="32"/>
        </w:rPr>
        <w:t xml:space="preserve"> 100</w:t>
      </w:r>
    </w:p>
    <w:p w:rsidR="00B87DC1" w:rsidRPr="003D719F" w:rsidRDefault="00B87DC1" w:rsidP="00B87DC1">
      <w:pPr>
        <w:tabs>
          <w:tab w:val="left" w:pos="480"/>
        </w:tabs>
        <w:spacing w:after="160" w:line="360" w:lineRule="auto"/>
        <w:ind w:left="720" w:hanging="360"/>
        <w:jc w:val="center"/>
        <w:rPr>
          <w:rFonts w:ascii="Arial" w:eastAsia="Times New Roman" w:hAnsi="Arial" w:cs="Arial"/>
          <w:b/>
          <w:sz w:val="32"/>
          <w:szCs w:val="32"/>
        </w:rPr>
      </w:pPr>
      <w:r>
        <w:rPr>
          <w:rFonts w:ascii="Arial" w:eastAsia="Times New Roman" w:hAnsi="Arial" w:cs="Arial"/>
          <w:b/>
          <w:sz w:val="32"/>
          <w:szCs w:val="32"/>
        </w:rPr>
        <w:t>PASS MARK: 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B87DC1" w:rsidRPr="003D719F" w:rsidTr="00B87DC1">
        <w:trPr>
          <w:jc w:val="center"/>
        </w:trPr>
        <w:tc>
          <w:tcPr>
            <w:tcW w:w="4428" w:type="dxa"/>
            <w:shd w:val="clear" w:color="auto" w:fill="auto"/>
          </w:tcPr>
          <w:p w:rsidR="00B87DC1" w:rsidRPr="003D719F" w:rsidRDefault="00B87DC1" w:rsidP="00B87DC1">
            <w:pPr>
              <w:tabs>
                <w:tab w:val="left" w:pos="480"/>
              </w:tabs>
              <w:spacing w:before="120" w:after="120" w:line="240" w:lineRule="auto"/>
              <w:ind w:left="720" w:hanging="360"/>
              <w:rPr>
                <w:rFonts w:ascii="Arial" w:eastAsia="Times New Roman" w:hAnsi="Arial" w:cs="Arial"/>
                <w:b/>
                <w:sz w:val="24"/>
                <w:szCs w:val="24"/>
              </w:rPr>
            </w:pPr>
            <w:r w:rsidRPr="003D719F">
              <w:rPr>
                <w:rFonts w:ascii="Arial" w:eastAsia="Times New Roman" w:hAnsi="Arial" w:cs="Arial"/>
                <w:b/>
                <w:sz w:val="24"/>
                <w:szCs w:val="24"/>
              </w:rPr>
              <w:t>LEARNER MARKS</w:t>
            </w:r>
          </w:p>
        </w:tc>
        <w:tc>
          <w:tcPr>
            <w:tcW w:w="4428" w:type="dxa"/>
            <w:shd w:val="clear" w:color="auto" w:fill="auto"/>
          </w:tcPr>
          <w:p w:rsidR="00B87DC1" w:rsidRPr="003D719F" w:rsidRDefault="00B87DC1" w:rsidP="00B87DC1">
            <w:pPr>
              <w:tabs>
                <w:tab w:val="left" w:pos="480"/>
              </w:tabs>
              <w:spacing w:before="120" w:after="120" w:line="240" w:lineRule="auto"/>
              <w:ind w:left="720" w:hanging="360"/>
              <w:rPr>
                <w:rFonts w:ascii="Arial" w:eastAsia="Times New Roman" w:hAnsi="Arial" w:cs="Arial"/>
                <w:b/>
                <w:sz w:val="24"/>
                <w:szCs w:val="24"/>
              </w:rPr>
            </w:pPr>
          </w:p>
        </w:tc>
      </w:tr>
      <w:tr w:rsidR="00B87DC1" w:rsidRPr="003D719F" w:rsidTr="00B87DC1">
        <w:trPr>
          <w:jc w:val="center"/>
        </w:trPr>
        <w:tc>
          <w:tcPr>
            <w:tcW w:w="4428" w:type="dxa"/>
            <w:shd w:val="clear" w:color="auto" w:fill="auto"/>
          </w:tcPr>
          <w:p w:rsidR="00B87DC1" w:rsidRPr="003D719F" w:rsidRDefault="00B87DC1" w:rsidP="00B87DC1">
            <w:pPr>
              <w:tabs>
                <w:tab w:val="left" w:pos="480"/>
              </w:tabs>
              <w:spacing w:before="120" w:after="120" w:line="240" w:lineRule="auto"/>
              <w:ind w:left="720" w:hanging="360"/>
              <w:rPr>
                <w:rFonts w:ascii="Arial" w:eastAsia="Times New Roman" w:hAnsi="Arial" w:cs="Arial"/>
                <w:b/>
                <w:sz w:val="24"/>
                <w:szCs w:val="24"/>
              </w:rPr>
            </w:pPr>
            <w:r w:rsidRPr="003D719F">
              <w:rPr>
                <w:rFonts w:ascii="Arial" w:eastAsia="Times New Roman" w:hAnsi="Arial" w:cs="Arial"/>
                <w:b/>
                <w:sz w:val="24"/>
                <w:szCs w:val="24"/>
              </w:rPr>
              <w:t>PERCENTAGE</w:t>
            </w:r>
          </w:p>
        </w:tc>
        <w:tc>
          <w:tcPr>
            <w:tcW w:w="4428" w:type="dxa"/>
            <w:shd w:val="clear" w:color="auto" w:fill="auto"/>
          </w:tcPr>
          <w:p w:rsidR="00B87DC1" w:rsidRPr="003D719F" w:rsidRDefault="00B87DC1" w:rsidP="00B87DC1">
            <w:pPr>
              <w:tabs>
                <w:tab w:val="left" w:pos="480"/>
              </w:tabs>
              <w:spacing w:before="120" w:after="120" w:line="240" w:lineRule="auto"/>
              <w:ind w:left="720" w:hanging="360"/>
              <w:rPr>
                <w:rFonts w:ascii="Arial" w:eastAsia="Times New Roman" w:hAnsi="Arial" w:cs="Arial"/>
                <w:b/>
                <w:sz w:val="24"/>
                <w:szCs w:val="24"/>
              </w:rPr>
            </w:pPr>
          </w:p>
        </w:tc>
      </w:tr>
      <w:tr w:rsidR="00B87DC1" w:rsidRPr="003D719F" w:rsidTr="00B87DC1">
        <w:trPr>
          <w:trHeight w:val="107"/>
          <w:jc w:val="center"/>
        </w:trPr>
        <w:tc>
          <w:tcPr>
            <w:tcW w:w="8856" w:type="dxa"/>
            <w:gridSpan w:val="2"/>
            <w:shd w:val="clear" w:color="auto" w:fill="auto"/>
          </w:tcPr>
          <w:p w:rsidR="00B87DC1" w:rsidRPr="003D719F" w:rsidRDefault="00B87DC1" w:rsidP="00B87DC1">
            <w:pPr>
              <w:tabs>
                <w:tab w:val="left" w:pos="480"/>
              </w:tabs>
              <w:spacing w:before="120" w:after="120" w:line="240" w:lineRule="auto"/>
              <w:ind w:left="720" w:hanging="360"/>
              <w:rPr>
                <w:rFonts w:ascii="Arial" w:eastAsia="Times New Roman" w:hAnsi="Arial" w:cs="Arial"/>
                <w:b/>
                <w:sz w:val="24"/>
                <w:szCs w:val="24"/>
              </w:rPr>
            </w:pPr>
            <w:r w:rsidRPr="003D719F">
              <w:rPr>
                <w:rFonts w:ascii="Arial" w:eastAsia="Times New Roman" w:hAnsi="Arial" w:cs="Arial"/>
                <w:b/>
                <w:sz w:val="24"/>
                <w:szCs w:val="24"/>
              </w:rPr>
              <w:t>ASSESSOR SIGNITURE:</w:t>
            </w:r>
          </w:p>
        </w:tc>
      </w:tr>
    </w:tbl>
    <w:p w:rsidR="00F341C3" w:rsidRPr="00331C6D" w:rsidRDefault="00F341C3" w:rsidP="00331C6D">
      <w:pPr>
        <w:spacing w:after="0" w:line="240" w:lineRule="auto"/>
        <w:rPr>
          <w:rFonts w:ascii="Arial" w:eastAsia="Times New Roman" w:hAnsi="Arial" w:cs="Arial"/>
          <w:bCs/>
          <w:color w:val="000000"/>
          <w:spacing w:val="-16"/>
          <w:kern w:val="28"/>
          <w:sz w:val="28"/>
          <w:szCs w:val="28"/>
          <w:lang w:val="en-US"/>
        </w:rPr>
      </w:pPr>
    </w:p>
    <w:sectPr w:rsidR="00F341C3" w:rsidRPr="00331C6D" w:rsidSect="00A062DF">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1B9" w:rsidRDefault="004471B9" w:rsidP="00231402">
      <w:pPr>
        <w:spacing w:after="0" w:line="240" w:lineRule="auto"/>
      </w:pPr>
      <w:r>
        <w:separator/>
      </w:r>
    </w:p>
  </w:endnote>
  <w:endnote w:type="continuationSeparator" w:id="0">
    <w:p w:rsidR="004471B9" w:rsidRDefault="004471B9" w:rsidP="0023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591" w:rsidRPr="004E79F7" w:rsidRDefault="009F7591" w:rsidP="004E79F7">
    <w:pPr>
      <w:tabs>
        <w:tab w:val="center" w:pos="4513"/>
        <w:tab w:val="right" w:pos="9356"/>
      </w:tabs>
      <w:spacing w:after="0" w:line="240" w:lineRule="auto"/>
      <w:rPr>
        <w:rFonts w:ascii="Arial" w:hAnsi="Arial" w:cs="Arial"/>
        <w:sz w:val="16"/>
        <w:szCs w:val="16"/>
      </w:rPr>
    </w:pPr>
    <w:r w:rsidRPr="004E79F7">
      <w:rPr>
        <w:rFonts w:ascii="Arial" w:hAnsi="Arial" w:cs="Arial"/>
        <w:noProof/>
        <w:sz w:val="16"/>
        <w:szCs w:val="16"/>
        <w:lang w:val="en-US"/>
      </w:rPr>
      <w:drawing>
        <wp:anchor distT="0" distB="0" distL="114300" distR="114300" simplePos="0" relativeHeight="251660288" behindDoc="0" locked="0" layoutInCell="1" allowOverlap="1" wp14:anchorId="2F74D3F2" wp14:editId="2FF3A762">
          <wp:simplePos x="0" y="0"/>
          <wp:positionH relativeFrom="column">
            <wp:posOffset>4925695</wp:posOffset>
          </wp:positionH>
          <wp:positionV relativeFrom="paragraph">
            <wp:posOffset>-31115</wp:posOffset>
          </wp:positionV>
          <wp:extent cx="985520" cy="53975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sidRPr="004E79F7">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3169247B" wp14:editId="29A96045">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9F7591" w:rsidRPr="004E79F7" w:rsidRDefault="009F7591" w:rsidP="004E79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1B9" w:rsidRDefault="004471B9" w:rsidP="00231402">
      <w:pPr>
        <w:spacing w:after="0" w:line="240" w:lineRule="auto"/>
      </w:pPr>
      <w:r>
        <w:separator/>
      </w:r>
    </w:p>
  </w:footnote>
  <w:footnote w:type="continuationSeparator" w:id="0">
    <w:p w:rsidR="004471B9" w:rsidRDefault="004471B9" w:rsidP="00231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591" w:rsidRPr="00231402" w:rsidRDefault="009F7591" w:rsidP="00231402">
    <w:pPr>
      <w:tabs>
        <w:tab w:val="center" w:pos="4513"/>
        <w:tab w:val="right" w:pos="9026"/>
      </w:tabs>
      <w:spacing w:after="0" w:line="240" w:lineRule="auto"/>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0F739A">
      <w:rPr>
        <w:rFonts w:ascii="Arial" w:eastAsia="Times New Roman" w:hAnsi="Arial" w:cs="Arial"/>
        <w:noProof/>
        <w:szCs w:val="24"/>
        <w:lang w:eastAsia="en-GB"/>
      </w:rPr>
      <w:t>8</w:t>
    </w:r>
    <w:r w:rsidRPr="00231402">
      <w:rPr>
        <w:rFonts w:ascii="Arial" w:eastAsia="Times New Roman" w:hAnsi="Arial" w:cs="Arial"/>
        <w:noProof/>
        <w:szCs w:val="24"/>
        <w:lang w:eastAsia="en-GB"/>
      </w:rPr>
      <w:fldChar w:fldCharType="end"/>
    </w:r>
  </w:p>
  <w:p w:rsidR="009F7591" w:rsidRDefault="009F7591" w:rsidP="00231402">
    <w:pPr>
      <w:tabs>
        <w:tab w:val="center" w:pos="4513"/>
        <w:tab w:val="right" w:pos="9026"/>
      </w:tabs>
      <w:spacing w:after="0" w:line="240" w:lineRule="auto"/>
      <w:rPr>
        <w:rFonts w:eastAsia="Times New Roman"/>
        <w:lang w:eastAsia="en-ZA"/>
      </w:rPr>
    </w:pPr>
    <w:r>
      <w:rPr>
        <w:rFonts w:eastAsia="Times New Roman"/>
        <w:lang w:eastAsia="en-ZA"/>
      </w:rPr>
      <w:t xml:space="preserve">KNOWLEDGE COMPONENT: </w:t>
    </w:r>
    <w:r w:rsidRPr="00696501">
      <w:rPr>
        <w:rFonts w:eastAsia="Times New Roman"/>
        <w:lang w:eastAsia="en-ZA"/>
      </w:rPr>
      <w:t>FACILITATOR ASSESSMENT</w:t>
    </w:r>
    <w:r>
      <w:rPr>
        <w:rFonts w:eastAsia="Times New Roman"/>
        <w:lang w:eastAsia="en-ZA"/>
      </w:rPr>
      <w:t xml:space="preserve"> TOOLS AND MODEL ANSWERS: BOOK 10</w:t>
    </w:r>
  </w:p>
  <w:p w:rsidR="009F7591" w:rsidRPr="00231402" w:rsidRDefault="009F7591" w:rsidP="00231402">
    <w:pPr>
      <w:tabs>
        <w:tab w:val="center" w:pos="4513"/>
        <w:tab w:val="right" w:pos="9026"/>
      </w:tabs>
      <w:spacing w:after="0" w:line="240" w:lineRule="auto"/>
      <w:rPr>
        <w:rFonts w:eastAsia="Times New Roman"/>
        <w:lang w:eastAsia="en-ZA"/>
      </w:rPr>
    </w:pPr>
    <w:r>
      <w:rPr>
        <w:rFonts w:eastAsia="Times New Roman"/>
        <w:lang w:eastAsia="en-ZA"/>
      </w:rPr>
      <w:t>OCCUPATIONAL CERTIFICATE: SUGAR PROCESSING CONTROLLER</w:t>
    </w:r>
  </w:p>
  <w:p w:rsidR="009F7591" w:rsidRPr="00231402" w:rsidRDefault="009F7591" w:rsidP="00231402">
    <w:pPr>
      <w:tabs>
        <w:tab w:val="center" w:pos="4513"/>
        <w:tab w:val="right" w:pos="9026"/>
      </w:tabs>
      <w:spacing w:after="0" w:line="240" w:lineRule="auto"/>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55168" behindDoc="0" locked="0" layoutInCell="1" allowOverlap="1" wp14:anchorId="53B0A5CD" wp14:editId="3AD595D2">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9.75pt;height:9.75pt" o:bullet="t">
        <v:imagedata r:id="rId1"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11A6B9E"/>
    <w:multiLevelType w:val="hybridMultilevel"/>
    <w:tmpl w:val="E8186AB6"/>
    <w:lvl w:ilvl="0" w:tplc="69347584">
      <w:start w:val="1"/>
      <w:numFmt w:val="lowerLetter"/>
      <w:lvlText w:val="%1)"/>
      <w:lvlJc w:val="left"/>
      <w:pPr>
        <w:ind w:left="720" w:hanging="720"/>
      </w:pPr>
      <w:rPr>
        <w:rFonts w:ascii="Arial" w:eastAsiaTheme="minorHAnsi"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25D54FB"/>
    <w:multiLevelType w:val="hybridMultilevel"/>
    <w:tmpl w:val="97AAEE06"/>
    <w:lvl w:ilvl="0" w:tplc="3272AB78">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55A01F3"/>
    <w:multiLevelType w:val="hybridMultilevel"/>
    <w:tmpl w:val="8F16B7B2"/>
    <w:lvl w:ilvl="0" w:tplc="F774D8A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930C90"/>
    <w:multiLevelType w:val="hybridMultilevel"/>
    <w:tmpl w:val="34C85506"/>
    <w:lvl w:ilvl="0" w:tplc="04090001">
      <w:start w:val="1"/>
      <w:numFmt w:val="bullet"/>
      <w:lvlText w:val=""/>
      <w:lvlJc w:val="left"/>
      <w:pPr>
        <w:ind w:left="720" w:hanging="72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0ED115EF"/>
    <w:multiLevelType w:val="hybridMultilevel"/>
    <w:tmpl w:val="9C087230"/>
    <w:lvl w:ilvl="0" w:tplc="EBF83C1E">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15922D91"/>
    <w:multiLevelType w:val="hybridMultilevel"/>
    <w:tmpl w:val="842CFB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8913036"/>
    <w:multiLevelType w:val="hybridMultilevel"/>
    <w:tmpl w:val="FF02B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F06DE7"/>
    <w:multiLevelType w:val="hybridMultilevel"/>
    <w:tmpl w:val="1F52D5A6"/>
    <w:lvl w:ilvl="0" w:tplc="02943B66">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1E8A43B8"/>
    <w:multiLevelType w:val="multilevel"/>
    <w:tmpl w:val="8BDCD9F0"/>
    <w:lvl w:ilvl="0">
      <w:start w:val="1"/>
      <w:numFmt w:val="decimal"/>
      <w:pStyle w:val="Title"/>
      <w:lvlText w:val="%1."/>
      <w:lvlJc w:val="left"/>
      <w:pPr>
        <w:ind w:left="720" w:hanging="360"/>
      </w:pPr>
      <w:rPr>
        <w:rFonts w:hint="default"/>
      </w:rPr>
    </w:lvl>
    <w:lvl w:ilvl="1">
      <w:start w:val="3"/>
      <w:numFmt w:val="decimal"/>
      <w:isLgl/>
      <w:lvlText w:val="%1.%2"/>
      <w:lvlJc w:val="left"/>
      <w:pPr>
        <w:ind w:left="62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nsid w:val="1F1B7677"/>
    <w:multiLevelType w:val="hybridMultilevel"/>
    <w:tmpl w:val="F8125D1C"/>
    <w:lvl w:ilvl="0" w:tplc="E15C415C">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243D73AE"/>
    <w:multiLevelType w:val="hybridMultilevel"/>
    <w:tmpl w:val="B73CECEA"/>
    <w:lvl w:ilvl="0" w:tplc="7FFC846E">
      <w:start w:val="1"/>
      <w:numFmt w:val="decimal"/>
      <w:lvlText w:val="%1."/>
      <w:lvlJc w:val="left"/>
      <w:pPr>
        <w:ind w:left="360" w:hanging="360"/>
      </w:pPr>
      <w:rPr>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nsid w:val="24446CBB"/>
    <w:multiLevelType w:val="multilevel"/>
    <w:tmpl w:val="37869E88"/>
    <w:lvl w:ilvl="0">
      <w:start w:val="10"/>
      <w:numFmt w:val="decimal"/>
      <w:lvlText w:val="%1"/>
      <w:lvlJc w:val="left"/>
      <w:pPr>
        <w:ind w:left="615" w:hanging="61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247676C7"/>
    <w:multiLevelType w:val="hybridMultilevel"/>
    <w:tmpl w:val="07F0C816"/>
    <w:lvl w:ilvl="0" w:tplc="08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54D3552"/>
    <w:multiLevelType w:val="hybridMultilevel"/>
    <w:tmpl w:val="7250DF50"/>
    <w:lvl w:ilvl="0" w:tplc="B31E16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BE6AEC"/>
    <w:multiLevelType w:val="hybridMultilevel"/>
    <w:tmpl w:val="D95405FC"/>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313E50B6"/>
    <w:multiLevelType w:val="hybridMultilevel"/>
    <w:tmpl w:val="44500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16091C"/>
    <w:multiLevelType w:val="hybridMultilevel"/>
    <w:tmpl w:val="3B243E66"/>
    <w:lvl w:ilvl="0" w:tplc="04090001">
      <w:start w:val="1"/>
      <w:numFmt w:val="bullet"/>
      <w:lvlText w:val=""/>
      <w:lvlJc w:val="left"/>
      <w:pPr>
        <w:ind w:left="720" w:hanging="72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34A97E77"/>
    <w:multiLevelType w:val="hybridMultilevel"/>
    <w:tmpl w:val="E2C662A0"/>
    <w:lvl w:ilvl="0" w:tplc="D050087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6B46383"/>
    <w:multiLevelType w:val="hybridMultilevel"/>
    <w:tmpl w:val="4F2A8EDE"/>
    <w:lvl w:ilvl="0" w:tplc="BE14A8FA">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36C72DF7"/>
    <w:multiLevelType w:val="multilevel"/>
    <w:tmpl w:val="BCDAAEA2"/>
    <w:lvl w:ilvl="0">
      <w:start w:val="1"/>
      <w:numFmt w:val="decimal"/>
      <w:lvlText w:val="%1."/>
      <w:lvlJc w:val="left"/>
      <w:pPr>
        <w:ind w:left="360" w:hanging="360"/>
      </w:pPr>
      <w:rPr>
        <w:rFonts w:hint="default"/>
      </w:rPr>
    </w:lvl>
    <w:lvl w:ilvl="1">
      <w:start w:val="3"/>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38AC6F45"/>
    <w:multiLevelType w:val="hybridMultilevel"/>
    <w:tmpl w:val="078CE27E"/>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8D0AC0"/>
    <w:multiLevelType w:val="hybridMultilevel"/>
    <w:tmpl w:val="3FA07270"/>
    <w:lvl w:ilvl="0" w:tplc="DF4E64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95055A"/>
    <w:multiLevelType w:val="hybridMultilevel"/>
    <w:tmpl w:val="F482E3C2"/>
    <w:lvl w:ilvl="0" w:tplc="1C090017">
      <w:start w:val="1"/>
      <w:numFmt w:val="lowerLetter"/>
      <w:lvlText w:val="%1)"/>
      <w:lvlJc w:val="left"/>
      <w:pPr>
        <w:ind w:left="720" w:hanging="360"/>
      </w:pPr>
    </w:lvl>
    <w:lvl w:ilvl="1" w:tplc="04090001">
      <w:start w:val="1"/>
      <w:numFmt w:val="bullet"/>
      <w:lvlText w:val=""/>
      <w:lvlJc w:val="left"/>
      <w:pPr>
        <w:ind w:left="720" w:hanging="72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3F2072FC"/>
    <w:multiLevelType w:val="hybridMultilevel"/>
    <w:tmpl w:val="0EE2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BC194B"/>
    <w:multiLevelType w:val="multilevel"/>
    <w:tmpl w:val="280E0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AD54E6"/>
    <w:multiLevelType w:val="hybridMultilevel"/>
    <w:tmpl w:val="61602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DA01D1"/>
    <w:multiLevelType w:val="hybridMultilevel"/>
    <w:tmpl w:val="98CA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9">
    <w:nsid w:val="4D3B17CE"/>
    <w:multiLevelType w:val="hybridMultilevel"/>
    <w:tmpl w:val="D4A207A6"/>
    <w:lvl w:ilvl="0" w:tplc="D050087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4E67009B"/>
    <w:multiLevelType w:val="hybridMultilevel"/>
    <w:tmpl w:val="F4F64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D509A8"/>
    <w:multiLevelType w:val="hybridMultilevel"/>
    <w:tmpl w:val="34342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395C33"/>
    <w:multiLevelType w:val="hybridMultilevel"/>
    <w:tmpl w:val="D1705C5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30549C"/>
    <w:multiLevelType w:val="hybridMultilevel"/>
    <w:tmpl w:val="700ACF88"/>
    <w:lvl w:ilvl="0" w:tplc="1C090017">
      <w:start w:val="1"/>
      <w:numFmt w:val="lowerLetter"/>
      <w:lvlText w:val="%1)"/>
      <w:lvlJc w:val="left"/>
      <w:pPr>
        <w:ind w:left="720" w:hanging="360"/>
      </w:pPr>
    </w:lvl>
    <w:lvl w:ilvl="1" w:tplc="2FF40B64">
      <w:start w:val="1"/>
      <w:numFmt w:val="lowerLetter"/>
      <w:lvlText w:val="%2)"/>
      <w:lvlJc w:val="left"/>
      <w:pPr>
        <w:ind w:left="72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52F14028"/>
    <w:multiLevelType w:val="hybridMultilevel"/>
    <w:tmpl w:val="0E0E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36">
    <w:nsid w:val="572A32A4"/>
    <w:multiLevelType w:val="hybridMultilevel"/>
    <w:tmpl w:val="931E59F0"/>
    <w:lvl w:ilvl="0" w:tplc="11E0444C">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583066F9"/>
    <w:multiLevelType w:val="hybridMultilevel"/>
    <w:tmpl w:val="3EB03E7A"/>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2A6DA0"/>
    <w:multiLevelType w:val="hybridMultilevel"/>
    <w:tmpl w:val="E1203982"/>
    <w:lvl w:ilvl="0" w:tplc="98FC8D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371791"/>
    <w:multiLevelType w:val="hybridMultilevel"/>
    <w:tmpl w:val="72AEEB9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726E9C"/>
    <w:multiLevelType w:val="hybridMultilevel"/>
    <w:tmpl w:val="DF2071D4"/>
    <w:lvl w:ilvl="0" w:tplc="54A23820">
      <w:start w:val="1"/>
      <w:numFmt w:val="decimal"/>
      <w:lvlText w:val="(%1)"/>
      <w:lvlJc w:val="left"/>
      <w:pPr>
        <w:ind w:left="720" w:hanging="360"/>
      </w:pPr>
      <w:rPr>
        <w:rFonts w:hint="default"/>
      </w:rPr>
    </w:lvl>
    <w:lvl w:ilvl="1" w:tplc="6C42C32A">
      <w:start w:val="1"/>
      <w:numFmt w:val="decimal"/>
      <w:lvlText w:val="(%2)"/>
      <w:lvlJc w:val="left"/>
      <w:pPr>
        <w:ind w:left="737" w:hanging="737"/>
      </w:pPr>
      <w:rPr>
        <w:rFonts w:ascii="Arial" w:eastAsiaTheme="minorEastAsia" w:hAnsi="Arial" w:cs="Arial" w:hint="default"/>
      </w:rPr>
    </w:lvl>
    <w:lvl w:ilvl="2" w:tplc="D256EA7C">
      <w:start w:val="1"/>
      <w:numFmt w:val="lowerRoman"/>
      <w:lvlText w:val="(%3)"/>
      <w:lvlJc w:val="left"/>
      <w:pPr>
        <w:ind w:left="1758" w:hanging="567"/>
      </w:pPr>
      <w:rPr>
        <w:rFonts w:hint="default"/>
      </w:rPr>
    </w:lvl>
    <w:lvl w:ilvl="3" w:tplc="2F52AC4E">
      <w:start w:val="3"/>
      <w:numFmt w:val="decimal"/>
      <w:lvlText w:val="%4."/>
      <w:lvlJc w:val="left"/>
      <w:pPr>
        <w:ind w:left="2880" w:hanging="36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6EAE6204"/>
    <w:multiLevelType w:val="hybridMultilevel"/>
    <w:tmpl w:val="19DC6CCC"/>
    <w:lvl w:ilvl="0" w:tplc="04090001">
      <w:start w:val="1"/>
      <w:numFmt w:val="bullet"/>
      <w:lvlText w:val=""/>
      <w:lvlJc w:val="left"/>
      <w:pPr>
        <w:ind w:left="720" w:hanging="72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6EDA7685"/>
    <w:multiLevelType w:val="hybridMultilevel"/>
    <w:tmpl w:val="1B40DFEC"/>
    <w:lvl w:ilvl="0" w:tplc="FCB06E0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F36801"/>
    <w:multiLevelType w:val="hybridMultilevel"/>
    <w:tmpl w:val="7C5EC33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FF7F1B"/>
    <w:multiLevelType w:val="hybridMultilevel"/>
    <w:tmpl w:val="E2267C82"/>
    <w:lvl w:ilvl="0" w:tplc="EEA4B6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D1790E"/>
    <w:multiLevelType w:val="hybridMultilevel"/>
    <w:tmpl w:val="11183C0C"/>
    <w:lvl w:ilvl="0" w:tplc="546E84E6">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7">
    <w:nsid w:val="7DCA6FC8"/>
    <w:multiLevelType w:val="hybridMultilevel"/>
    <w:tmpl w:val="38F09666"/>
    <w:lvl w:ilvl="0" w:tplc="F2ECCD64">
      <w:start w:val="2"/>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nsid w:val="7F983BA2"/>
    <w:multiLevelType w:val="hybridMultilevel"/>
    <w:tmpl w:val="F30E1B26"/>
    <w:lvl w:ilvl="0" w:tplc="624C78DC">
      <w:start w:val="2"/>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28"/>
  </w:num>
  <w:num w:numId="3">
    <w:abstractNumId w:val="35"/>
  </w:num>
  <w:num w:numId="4">
    <w:abstractNumId w:val="46"/>
  </w:num>
  <w:num w:numId="5">
    <w:abstractNumId w:val="6"/>
  </w:num>
  <w:num w:numId="6">
    <w:abstractNumId w:val="29"/>
  </w:num>
  <w:num w:numId="7">
    <w:abstractNumId w:val="32"/>
  </w:num>
  <w:num w:numId="8">
    <w:abstractNumId w:val="37"/>
  </w:num>
  <w:num w:numId="9">
    <w:abstractNumId w:val="39"/>
  </w:num>
  <w:num w:numId="10">
    <w:abstractNumId w:val="43"/>
  </w:num>
  <w:num w:numId="11">
    <w:abstractNumId w:val="21"/>
  </w:num>
  <w:num w:numId="12">
    <w:abstractNumId w:val="9"/>
  </w:num>
  <w:num w:numId="13">
    <w:abstractNumId w:val="11"/>
  </w:num>
  <w:num w:numId="14">
    <w:abstractNumId w:val="48"/>
  </w:num>
  <w:num w:numId="15">
    <w:abstractNumId w:val="47"/>
  </w:num>
  <w:num w:numId="16">
    <w:abstractNumId w:val="22"/>
  </w:num>
  <w:num w:numId="17">
    <w:abstractNumId w:val="38"/>
  </w:num>
  <w:num w:numId="18">
    <w:abstractNumId w:val="20"/>
  </w:num>
  <w:num w:numId="19">
    <w:abstractNumId w:val="44"/>
  </w:num>
  <w:num w:numId="20">
    <w:abstractNumId w:val="1"/>
  </w:num>
  <w:num w:numId="21">
    <w:abstractNumId w:val="4"/>
  </w:num>
  <w:num w:numId="22">
    <w:abstractNumId w:val="2"/>
  </w:num>
  <w:num w:numId="23">
    <w:abstractNumId w:val="33"/>
  </w:num>
  <w:num w:numId="24">
    <w:abstractNumId w:val="23"/>
  </w:num>
  <w:num w:numId="25">
    <w:abstractNumId w:val="10"/>
  </w:num>
  <w:num w:numId="26">
    <w:abstractNumId w:val="27"/>
  </w:num>
  <w:num w:numId="27">
    <w:abstractNumId w:val="42"/>
  </w:num>
  <w:num w:numId="28">
    <w:abstractNumId w:val="34"/>
  </w:num>
  <w:num w:numId="29">
    <w:abstractNumId w:val="3"/>
  </w:num>
  <w:num w:numId="30">
    <w:abstractNumId w:val="8"/>
  </w:num>
  <w:num w:numId="31">
    <w:abstractNumId w:val="24"/>
  </w:num>
  <w:num w:numId="32">
    <w:abstractNumId w:val="5"/>
  </w:num>
  <w:num w:numId="33">
    <w:abstractNumId w:val="17"/>
  </w:num>
  <w:num w:numId="34">
    <w:abstractNumId w:val="36"/>
  </w:num>
  <w:num w:numId="35">
    <w:abstractNumId w:val="41"/>
  </w:num>
  <w:num w:numId="36">
    <w:abstractNumId w:val="14"/>
  </w:num>
  <w:num w:numId="37">
    <w:abstractNumId w:val="14"/>
    <w:lvlOverride w:ilvl="0">
      <w:startOverride w:val="1"/>
    </w:lvlOverride>
  </w:num>
  <w:num w:numId="38">
    <w:abstractNumId w:val="45"/>
  </w:num>
  <w:num w:numId="39">
    <w:abstractNumId w:val="26"/>
  </w:num>
  <w:num w:numId="40">
    <w:abstractNumId w:val="40"/>
  </w:num>
  <w:num w:numId="41">
    <w:abstractNumId w:val="31"/>
  </w:num>
  <w:num w:numId="42">
    <w:abstractNumId w:val="15"/>
  </w:num>
  <w:num w:numId="43">
    <w:abstractNumId w:val="16"/>
  </w:num>
  <w:num w:numId="44">
    <w:abstractNumId w:val="19"/>
  </w:num>
  <w:num w:numId="45">
    <w:abstractNumId w:val="30"/>
  </w:num>
  <w:num w:numId="46">
    <w:abstractNumId w:val="25"/>
  </w:num>
  <w:num w:numId="47">
    <w:abstractNumId w:val="13"/>
  </w:num>
  <w:num w:numId="48">
    <w:abstractNumId w:val="7"/>
  </w:num>
  <w:num w:numId="49">
    <w:abstractNumId w:val="12"/>
  </w:num>
  <w:num w:numId="5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yNbQwMzM1NDSxMLFU0lEKTi0uzszPAykwrgUAOrdCECwAAAA="/>
  </w:docVars>
  <w:rsids>
    <w:rsidRoot w:val="00231402"/>
    <w:rsid w:val="00004B49"/>
    <w:rsid w:val="00015E79"/>
    <w:rsid w:val="00030C59"/>
    <w:rsid w:val="00031054"/>
    <w:rsid w:val="000338B7"/>
    <w:rsid w:val="00042924"/>
    <w:rsid w:val="00043A8C"/>
    <w:rsid w:val="00054628"/>
    <w:rsid w:val="0005604A"/>
    <w:rsid w:val="000606A0"/>
    <w:rsid w:val="00061D4F"/>
    <w:rsid w:val="0006525C"/>
    <w:rsid w:val="00081AAD"/>
    <w:rsid w:val="000821DD"/>
    <w:rsid w:val="00083869"/>
    <w:rsid w:val="00084AC1"/>
    <w:rsid w:val="00084EA2"/>
    <w:rsid w:val="000854CE"/>
    <w:rsid w:val="00085522"/>
    <w:rsid w:val="00093A73"/>
    <w:rsid w:val="00095D53"/>
    <w:rsid w:val="000972B5"/>
    <w:rsid w:val="000B021F"/>
    <w:rsid w:val="000C18B4"/>
    <w:rsid w:val="000D1D4A"/>
    <w:rsid w:val="000D2CB7"/>
    <w:rsid w:val="000D4722"/>
    <w:rsid w:val="000D785A"/>
    <w:rsid w:val="000E08BB"/>
    <w:rsid w:val="000E384E"/>
    <w:rsid w:val="000E4D29"/>
    <w:rsid w:val="000E54D6"/>
    <w:rsid w:val="000E7F99"/>
    <w:rsid w:val="000F2D2C"/>
    <w:rsid w:val="000F46E9"/>
    <w:rsid w:val="000F739A"/>
    <w:rsid w:val="00100D9A"/>
    <w:rsid w:val="001044B9"/>
    <w:rsid w:val="00123C0B"/>
    <w:rsid w:val="001241B6"/>
    <w:rsid w:val="001267CC"/>
    <w:rsid w:val="00134F6D"/>
    <w:rsid w:val="001370B7"/>
    <w:rsid w:val="00137C7E"/>
    <w:rsid w:val="00143199"/>
    <w:rsid w:val="0015436E"/>
    <w:rsid w:val="00154C42"/>
    <w:rsid w:val="0015518B"/>
    <w:rsid w:val="001554A3"/>
    <w:rsid w:val="00156FB7"/>
    <w:rsid w:val="001623AF"/>
    <w:rsid w:val="001676AB"/>
    <w:rsid w:val="00173C47"/>
    <w:rsid w:val="00175777"/>
    <w:rsid w:val="00175C66"/>
    <w:rsid w:val="001779E4"/>
    <w:rsid w:val="00177D63"/>
    <w:rsid w:val="001A5794"/>
    <w:rsid w:val="001A70E5"/>
    <w:rsid w:val="001B5E9B"/>
    <w:rsid w:val="001C0341"/>
    <w:rsid w:val="001C423C"/>
    <w:rsid w:val="001C5B2B"/>
    <w:rsid w:val="001D1A7B"/>
    <w:rsid w:val="001E31D8"/>
    <w:rsid w:val="001E66AC"/>
    <w:rsid w:val="001F012E"/>
    <w:rsid w:val="001F0B63"/>
    <w:rsid w:val="002018E3"/>
    <w:rsid w:val="00206671"/>
    <w:rsid w:val="00214864"/>
    <w:rsid w:val="002216B5"/>
    <w:rsid w:val="00224479"/>
    <w:rsid w:val="00231402"/>
    <w:rsid w:val="0024343F"/>
    <w:rsid w:val="0024373C"/>
    <w:rsid w:val="00245173"/>
    <w:rsid w:val="00247D1B"/>
    <w:rsid w:val="00250F2F"/>
    <w:rsid w:val="0025181F"/>
    <w:rsid w:val="00255AF9"/>
    <w:rsid w:val="00263F42"/>
    <w:rsid w:val="002752C9"/>
    <w:rsid w:val="0027541A"/>
    <w:rsid w:val="002755C0"/>
    <w:rsid w:val="00275752"/>
    <w:rsid w:val="00280EDE"/>
    <w:rsid w:val="00282A28"/>
    <w:rsid w:val="00286BBE"/>
    <w:rsid w:val="00287040"/>
    <w:rsid w:val="00297726"/>
    <w:rsid w:val="00297E16"/>
    <w:rsid w:val="002A0795"/>
    <w:rsid w:val="002B0BDD"/>
    <w:rsid w:val="002B4A13"/>
    <w:rsid w:val="002B529E"/>
    <w:rsid w:val="002B7B0C"/>
    <w:rsid w:val="002D3B41"/>
    <w:rsid w:val="002D731A"/>
    <w:rsid w:val="002E00F9"/>
    <w:rsid w:val="002E2F21"/>
    <w:rsid w:val="002E4AE9"/>
    <w:rsid w:val="002E55D1"/>
    <w:rsid w:val="002F00B8"/>
    <w:rsid w:val="002F1FFF"/>
    <w:rsid w:val="002F7FB5"/>
    <w:rsid w:val="003037E9"/>
    <w:rsid w:val="00304998"/>
    <w:rsid w:val="0031483C"/>
    <w:rsid w:val="00315C00"/>
    <w:rsid w:val="00315E60"/>
    <w:rsid w:val="0031698D"/>
    <w:rsid w:val="00317E49"/>
    <w:rsid w:val="00322B8D"/>
    <w:rsid w:val="00331C6D"/>
    <w:rsid w:val="00342AE4"/>
    <w:rsid w:val="00344676"/>
    <w:rsid w:val="00351C2A"/>
    <w:rsid w:val="003530E5"/>
    <w:rsid w:val="003576C9"/>
    <w:rsid w:val="0036517A"/>
    <w:rsid w:val="00372CB1"/>
    <w:rsid w:val="003733BF"/>
    <w:rsid w:val="00382224"/>
    <w:rsid w:val="00394B71"/>
    <w:rsid w:val="003A3F39"/>
    <w:rsid w:val="003A4E2D"/>
    <w:rsid w:val="003B0D5D"/>
    <w:rsid w:val="003B7450"/>
    <w:rsid w:val="003C0A8D"/>
    <w:rsid w:val="003C438E"/>
    <w:rsid w:val="003D0794"/>
    <w:rsid w:val="003D16CC"/>
    <w:rsid w:val="003D2303"/>
    <w:rsid w:val="003D231B"/>
    <w:rsid w:val="003D6F07"/>
    <w:rsid w:val="003E1BA4"/>
    <w:rsid w:val="003E5527"/>
    <w:rsid w:val="003E5E4F"/>
    <w:rsid w:val="003F0476"/>
    <w:rsid w:val="003F6A9F"/>
    <w:rsid w:val="004046D7"/>
    <w:rsid w:val="00412566"/>
    <w:rsid w:val="00415B78"/>
    <w:rsid w:val="00416B6E"/>
    <w:rsid w:val="00420B84"/>
    <w:rsid w:val="004449C6"/>
    <w:rsid w:val="004471B9"/>
    <w:rsid w:val="00447DBA"/>
    <w:rsid w:val="0045361E"/>
    <w:rsid w:val="0045662F"/>
    <w:rsid w:val="0045738F"/>
    <w:rsid w:val="00460657"/>
    <w:rsid w:val="00462DB0"/>
    <w:rsid w:val="00463666"/>
    <w:rsid w:val="0047133A"/>
    <w:rsid w:val="00473B5D"/>
    <w:rsid w:val="004811ED"/>
    <w:rsid w:val="004828B0"/>
    <w:rsid w:val="00483A63"/>
    <w:rsid w:val="00492923"/>
    <w:rsid w:val="004A145C"/>
    <w:rsid w:val="004A15B1"/>
    <w:rsid w:val="004A238C"/>
    <w:rsid w:val="004A6DE2"/>
    <w:rsid w:val="004C2E4A"/>
    <w:rsid w:val="004D61A9"/>
    <w:rsid w:val="004D7E1F"/>
    <w:rsid w:val="004E24AE"/>
    <w:rsid w:val="004E2A39"/>
    <w:rsid w:val="004E72A8"/>
    <w:rsid w:val="004E79F7"/>
    <w:rsid w:val="004F2B36"/>
    <w:rsid w:val="0050106C"/>
    <w:rsid w:val="00511673"/>
    <w:rsid w:val="0051532A"/>
    <w:rsid w:val="005156E0"/>
    <w:rsid w:val="00520D67"/>
    <w:rsid w:val="00522797"/>
    <w:rsid w:val="00525291"/>
    <w:rsid w:val="005271D5"/>
    <w:rsid w:val="00541C46"/>
    <w:rsid w:val="00546C3D"/>
    <w:rsid w:val="005474E1"/>
    <w:rsid w:val="00547AF8"/>
    <w:rsid w:val="0055450F"/>
    <w:rsid w:val="00556EE2"/>
    <w:rsid w:val="00562F83"/>
    <w:rsid w:val="00565124"/>
    <w:rsid w:val="00565409"/>
    <w:rsid w:val="0056643E"/>
    <w:rsid w:val="005728AE"/>
    <w:rsid w:val="005736C9"/>
    <w:rsid w:val="0058203F"/>
    <w:rsid w:val="005841A9"/>
    <w:rsid w:val="00585271"/>
    <w:rsid w:val="0059111D"/>
    <w:rsid w:val="005A5B9B"/>
    <w:rsid w:val="005B0669"/>
    <w:rsid w:val="005B4A42"/>
    <w:rsid w:val="005B67AB"/>
    <w:rsid w:val="005C1E00"/>
    <w:rsid w:val="005C4692"/>
    <w:rsid w:val="005D37DF"/>
    <w:rsid w:val="005D49FE"/>
    <w:rsid w:val="005E38CD"/>
    <w:rsid w:val="00601448"/>
    <w:rsid w:val="00601C7C"/>
    <w:rsid w:val="00616145"/>
    <w:rsid w:val="00620B2F"/>
    <w:rsid w:val="00623B14"/>
    <w:rsid w:val="006255D9"/>
    <w:rsid w:val="00630A33"/>
    <w:rsid w:val="00637F19"/>
    <w:rsid w:val="00642E5F"/>
    <w:rsid w:val="00644EE9"/>
    <w:rsid w:val="00647559"/>
    <w:rsid w:val="00661E51"/>
    <w:rsid w:val="006646C3"/>
    <w:rsid w:val="00665F1B"/>
    <w:rsid w:val="006717F4"/>
    <w:rsid w:val="006721F5"/>
    <w:rsid w:val="006731FF"/>
    <w:rsid w:val="00687463"/>
    <w:rsid w:val="006902F8"/>
    <w:rsid w:val="00691EF0"/>
    <w:rsid w:val="006944CC"/>
    <w:rsid w:val="00694C1E"/>
    <w:rsid w:val="00695E55"/>
    <w:rsid w:val="00696501"/>
    <w:rsid w:val="006966AC"/>
    <w:rsid w:val="006B1C1F"/>
    <w:rsid w:val="006B43AD"/>
    <w:rsid w:val="006B5D2B"/>
    <w:rsid w:val="006C3611"/>
    <w:rsid w:val="006C6FB4"/>
    <w:rsid w:val="006D0BF9"/>
    <w:rsid w:val="006D2632"/>
    <w:rsid w:val="006D29B1"/>
    <w:rsid w:val="006F145B"/>
    <w:rsid w:val="007024DA"/>
    <w:rsid w:val="00703FD7"/>
    <w:rsid w:val="0070617E"/>
    <w:rsid w:val="007175EA"/>
    <w:rsid w:val="00717975"/>
    <w:rsid w:val="00721855"/>
    <w:rsid w:val="00725749"/>
    <w:rsid w:val="00727C67"/>
    <w:rsid w:val="007321B3"/>
    <w:rsid w:val="007348F1"/>
    <w:rsid w:val="00736307"/>
    <w:rsid w:val="00745B88"/>
    <w:rsid w:val="0074763D"/>
    <w:rsid w:val="00751133"/>
    <w:rsid w:val="00754882"/>
    <w:rsid w:val="00754CED"/>
    <w:rsid w:val="00756A50"/>
    <w:rsid w:val="00756F0F"/>
    <w:rsid w:val="007609E0"/>
    <w:rsid w:val="0076331C"/>
    <w:rsid w:val="0076493A"/>
    <w:rsid w:val="00775A97"/>
    <w:rsid w:val="00775F50"/>
    <w:rsid w:val="0078119A"/>
    <w:rsid w:val="007830AB"/>
    <w:rsid w:val="0079027C"/>
    <w:rsid w:val="007946A4"/>
    <w:rsid w:val="00794B99"/>
    <w:rsid w:val="00794E3E"/>
    <w:rsid w:val="00795228"/>
    <w:rsid w:val="007969BD"/>
    <w:rsid w:val="007A0183"/>
    <w:rsid w:val="007A2F7A"/>
    <w:rsid w:val="007A5688"/>
    <w:rsid w:val="007A7451"/>
    <w:rsid w:val="007A79B2"/>
    <w:rsid w:val="007B2D32"/>
    <w:rsid w:val="007B6933"/>
    <w:rsid w:val="007B6C9F"/>
    <w:rsid w:val="007C467F"/>
    <w:rsid w:val="007C67C4"/>
    <w:rsid w:val="007D4D9B"/>
    <w:rsid w:val="007D52E5"/>
    <w:rsid w:val="007D5F86"/>
    <w:rsid w:val="007D74A7"/>
    <w:rsid w:val="007E034E"/>
    <w:rsid w:val="007E4D29"/>
    <w:rsid w:val="007E6155"/>
    <w:rsid w:val="007F0946"/>
    <w:rsid w:val="007F15F4"/>
    <w:rsid w:val="008049BF"/>
    <w:rsid w:val="00817E73"/>
    <w:rsid w:val="00821466"/>
    <w:rsid w:val="008221F7"/>
    <w:rsid w:val="00826007"/>
    <w:rsid w:val="008311DC"/>
    <w:rsid w:val="00835B0D"/>
    <w:rsid w:val="0083661F"/>
    <w:rsid w:val="00841323"/>
    <w:rsid w:val="00842CAE"/>
    <w:rsid w:val="00846411"/>
    <w:rsid w:val="008475EB"/>
    <w:rsid w:val="00874505"/>
    <w:rsid w:val="008746A3"/>
    <w:rsid w:val="00876B6A"/>
    <w:rsid w:val="00883B75"/>
    <w:rsid w:val="00883D22"/>
    <w:rsid w:val="00890AE1"/>
    <w:rsid w:val="008916C3"/>
    <w:rsid w:val="008934EE"/>
    <w:rsid w:val="0089764A"/>
    <w:rsid w:val="008B101A"/>
    <w:rsid w:val="008B2915"/>
    <w:rsid w:val="008C2AAA"/>
    <w:rsid w:val="008C3695"/>
    <w:rsid w:val="008C5B4F"/>
    <w:rsid w:val="008C5F84"/>
    <w:rsid w:val="008C68EA"/>
    <w:rsid w:val="008D22EC"/>
    <w:rsid w:val="008D55F6"/>
    <w:rsid w:val="008E21A9"/>
    <w:rsid w:val="008E2B76"/>
    <w:rsid w:val="008F78B7"/>
    <w:rsid w:val="00902F05"/>
    <w:rsid w:val="009050D7"/>
    <w:rsid w:val="00905360"/>
    <w:rsid w:val="00905DEA"/>
    <w:rsid w:val="0090772F"/>
    <w:rsid w:val="00922340"/>
    <w:rsid w:val="009238C9"/>
    <w:rsid w:val="00926BD9"/>
    <w:rsid w:val="00930BAD"/>
    <w:rsid w:val="009346E3"/>
    <w:rsid w:val="00941CD9"/>
    <w:rsid w:val="00950BC1"/>
    <w:rsid w:val="009618EE"/>
    <w:rsid w:val="00966A69"/>
    <w:rsid w:val="00967F10"/>
    <w:rsid w:val="009706F8"/>
    <w:rsid w:val="009733F7"/>
    <w:rsid w:val="0097472B"/>
    <w:rsid w:val="00975FA1"/>
    <w:rsid w:val="0098352E"/>
    <w:rsid w:val="0098432C"/>
    <w:rsid w:val="00984F84"/>
    <w:rsid w:val="009907B2"/>
    <w:rsid w:val="00990C28"/>
    <w:rsid w:val="0099668A"/>
    <w:rsid w:val="009A47CB"/>
    <w:rsid w:val="009A77A7"/>
    <w:rsid w:val="009B020C"/>
    <w:rsid w:val="009B3A2D"/>
    <w:rsid w:val="009C4AF2"/>
    <w:rsid w:val="009C6E1C"/>
    <w:rsid w:val="009D22DB"/>
    <w:rsid w:val="009E4D50"/>
    <w:rsid w:val="009E4F19"/>
    <w:rsid w:val="009E53C7"/>
    <w:rsid w:val="009F7591"/>
    <w:rsid w:val="00A01CE1"/>
    <w:rsid w:val="00A020AD"/>
    <w:rsid w:val="00A062DF"/>
    <w:rsid w:val="00A07DF2"/>
    <w:rsid w:val="00A1588E"/>
    <w:rsid w:val="00A20BCD"/>
    <w:rsid w:val="00A23B31"/>
    <w:rsid w:val="00A264F5"/>
    <w:rsid w:val="00A33599"/>
    <w:rsid w:val="00A338E3"/>
    <w:rsid w:val="00A424DA"/>
    <w:rsid w:val="00A47223"/>
    <w:rsid w:val="00A517EA"/>
    <w:rsid w:val="00A52FB1"/>
    <w:rsid w:val="00A53984"/>
    <w:rsid w:val="00A64E57"/>
    <w:rsid w:val="00A80162"/>
    <w:rsid w:val="00A81C48"/>
    <w:rsid w:val="00A8380F"/>
    <w:rsid w:val="00A8382B"/>
    <w:rsid w:val="00A84229"/>
    <w:rsid w:val="00A87960"/>
    <w:rsid w:val="00A947F7"/>
    <w:rsid w:val="00A9796E"/>
    <w:rsid w:val="00AA49FB"/>
    <w:rsid w:val="00AA550B"/>
    <w:rsid w:val="00AA6776"/>
    <w:rsid w:val="00AB1547"/>
    <w:rsid w:val="00AB20A4"/>
    <w:rsid w:val="00AB2595"/>
    <w:rsid w:val="00AB2DCA"/>
    <w:rsid w:val="00AB605D"/>
    <w:rsid w:val="00AE2494"/>
    <w:rsid w:val="00AF149E"/>
    <w:rsid w:val="00AF2B79"/>
    <w:rsid w:val="00AF39A8"/>
    <w:rsid w:val="00AF4531"/>
    <w:rsid w:val="00B050F6"/>
    <w:rsid w:val="00B063C6"/>
    <w:rsid w:val="00B063FA"/>
    <w:rsid w:val="00B222FF"/>
    <w:rsid w:val="00B23D00"/>
    <w:rsid w:val="00B31417"/>
    <w:rsid w:val="00B32702"/>
    <w:rsid w:val="00B33857"/>
    <w:rsid w:val="00B35C73"/>
    <w:rsid w:val="00B54783"/>
    <w:rsid w:val="00B56868"/>
    <w:rsid w:val="00B616CD"/>
    <w:rsid w:val="00B66B3C"/>
    <w:rsid w:val="00B66CDB"/>
    <w:rsid w:val="00B67C5B"/>
    <w:rsid w:val="00B70350"/>
    <w:rsid w:val="00B71BD1"/>
    <w:rsid w:val="00B80878"/>
    <w:rsid w:val="00B83996"/>
    <w:rsid w:val="00B85C09"/>
    <w:rsid w:val="00B87BF7"/>
    <w:rsid w:val="00B87DC1"/>
    <w:rsid w:val="00B94D6F"/>
    <w:rsid w:val="00BA5C72"/>
    <w:rsid w:val="00BA6BFE"/>
    <w:rsid w:val="00BB04CA"/>
    <w:rsid w:val="00BB1C3A"/>
    <w:rsid w:val="00BB1C84"/>
    <w:rsid w:val="00BB7E36"/>
    <w:rsid w:val="00BC34DB"/>
    <w:rsid w:val="00BC7A18"/>
    <w:rsid w:val="00BD1AD7"/>
    <w:rsid w:val="00BD38CA"/>
    <w:rsid w:val="00BD59A7"/>
    <w:rsid w:val="00BE131B"/>
    <w:rsid w:val="00BE4DE5"/>
    <w:rsid w:val="00BE796A"/>
    <w:rsid w:val="00BF150B"/>
    <w:rsid w:val="00BF194A"/>
    <w:rsid w:val="00BF261E"/>
    <w:rsid w:val="00C048AC"/>
    <w:rsid w:val="00C07DC8"/>
    <w:rsid w:val="00C10A35"/>
    <w:rsid w:val="00C120C2"/>
    <w:rsid w:val="00C1289A"/>
    <w:rsid w:val="00C12E13"/>
    <w:rsid w:val="00C15232"/>
    <w:rsid w:val="00C1590D"/>
    <w:rsid w:val="00C25F22"/>
    <w:rsid w:val="00C26058"/>
    <w:rsid w:val="00C26877"/>
    <w:rsid w:val="00C42C21"/>
    <w:rsid w:val="00C43C05"/>
    <w:rsid w:val="00C4545A"/>
    <w:rsid w:val="00C518D4"/>
    <w:rsid w:val="00C535E8"/>
    <w:rsid w:val="00C54445"/>
    <w:rsid w:val="00C563E3"/>
    <w:rsid w:val="00C709B1"/>
    <w:rsid w:val="00C747D6"/>
    <w:rsid w:val="00C77338"/>
    <w:rsid w:val="00C80F7F"/>
    <w:rsid w:val="00C82147"/>
    <w:rsid w:val="00C86234"/>
    <w:rsid w:val="00C926A6"/>
    <w:rsid w:val="00C9302C"/>
    <w:rsid w:val="00C97B3B"/>
    <w:rsid w:val="00CA5297"/>
    <w:rsid w:val="00CB4B4F"/>
    <w:rsid w:val="00CC271A"/>
    <w:rsid w:val="00CC339E"/>
    <w:rsid w:val="00CC4A4D"/>
    <w:rsid w:val="00CC7CB7"/>
    <w:rsid w:val="00CD463E"/>
    <w:rsid w:val="00CE14C9"/>
    <w:rsid w:val="00CE3573"/>
    <w:rsid w:val="00CF25A1"/>
    <w:rsid w:val="00CF6CF5"/>
    <w:rsid w:val="00CF7B95"/>
    <w:rsid w:val="00D0564F"/>
    <w:rsid w:val="00D1081C"/>
    <w:rsid w:val="00D13B6C"/>
    <w:rsid w:val="00D17569"/>
    <w:rsid w:val="00D2389F"/>
    <w:rsid w:val="00D23A78"/>
    <w:rsid w:val="00D23EDC"/>
    <w:rsid w:val="00D30BA2"/>
    <w:rsid w:val="00D3151F"/>
    <w:rsid w:val="00D315B8"/>
    <w:rsid w:val="00D333C4"/>
    <w:rsid w:val="00D3581E"/>
    <w:rsid w:val="00D4384C"/>
    <w:rsid w:val="00D51270"/>
    <w:rsid w:val="00D51BAC"/>
    <w:rsid w:val="00D51E06"/>
    <w:rsid w:val="00D57B35"/>
    <w:rsid w:val="00D615E9"/>
    <w:rsid w:val="00D67CCD"/>
    <w:rsid w:val="00D73611"/>
    <w:rsid w:val="00D73F67"/>
    <w:rsid w:val="00D8238B"/>
    <w:rsid w:val="00D824E9"/>
    <w:rsid w:val="00D84367"/>
    <w:rsid w:val="00D960FD"/>
    <w:rsid w:val="00DA1334"/>
    <w:rsid w:val="00DA39CB"/>
    <w:rsid w:val="00DA510A"/>
    <w:rsid w:val="00DA7172"/>
    <w:rsid w:val="00DB3A59"/>
    <w:rsid w:val="00DB7001"/>
    <w:rsid w:val="00DC0728"/>
    <w:rsid w:val="00DC0753"/>
    <w:rsid w:val="00DC0E6D"/>
    <w:rsid w:val="00DC35DF"/>
    <w:rsid w:val="00DC68CB"/>
    <w:rsid w:val="00DC751C"/>
    <w:rsid w:val="00DD1A81"/>
    <w:rsid w:val="00DD4FBF"/>
    <w:rsid w:val="00DE095E"/>
    <w:rsid w:val="00DE2517"/>
    <w:rsid w:val="00DE4797"/>
    <w:rsid w:val="00E074DE"/>
    <w:rsid w:val="00E12C3D"/>
    <w:rsid w:val="00E13E27"/>
    <w:rsid w:val="00E1648E"/>
    <w:rsid w:val="00E23B7B"/>
    <w:rsid w:val="00E2786F"/>
    <w:rsid w:val="00E34B46"/>
    <w:rsid w:val="00E47387"/>
    <w:rsid w:val="00E63D7D"/>
    <w:rsid w:val="00E75149"/>
    <w:rsid w:val="00E75E65"/>
    <w:rsid w:val="00E84378"/>
    <w:rsid w:val="00E84A07"/>
    <w:rsid w:val="00E86140"/>
    <w:rsid w:val="00E8763A"/>
    <w:rsid w:val="00EA0C3A"/>
    <w:rsid w:val="00EA3580"/>
    <w:rsid w:val="00EA573C"/>
    <w:rsid w:val="00EA768D"/>
    <w:rsid w:val="00EB5EF0"/>
    <w:rsid w:val="00EC0BD1"/>
    <w:rsid w:val="00EC1AAD"/>
    <w:rsid w:val="00EC1B06"/>
    <w:rsid w:val="00EC536C"/>
    <w:rsid w:val="00ED16D1"/>
    <w:rsid w:val="00ED558E"/>
    <w:rsid w:val="00EE251F"/>
    <w:rsid w:val="00EE37BB"/>
    <w:rsid w:val="00EF2E53"/>
    <w:rsid w:val="00EF3FA5"/>
    <w:rsid w:val="00EF6CB5"/>
    <w:rsid w:val="00F03A26"/>
    <w:rsid w:val="00F052CD"/>
    <w:rsid w:val="00F14D31"/>
    <w:rsid w:val="00F23895"/>
    <w:rsid w:val="00F27C02"/>
    <w:rsid w:val="00F334E0"/>
    <w:rsid w:val="00F33CDF"/>
    <w:rsid w:val="00F341C3"/>
    <w:rsid w:val="00F345A5"/>
    <w:rsid w:val="00F412B2"/>
    <w:rsid w:val="00F414A3"/>
    <w:rsid w:val="00F52528"/>
    <w:rsid w:val="00F540FF"/>
    <w:rsid w:val="00F54DE4"/>
    <w:rsid w:val="00F615DB"/>
    <w:rsid w:val="00F71808"/>
    <w:rsid w:val="00F82A3E"/>
    <w:rsid w:val="00F82CEA"/>
    <w:rsid w:val="00F85438"/>
    <w:rsid w:val="00F86F01"/>
    <w:rsid w:val="00F87E63"/>
    <w:rsid w:val="00F915A9"/>
    <w:rsid w:val="00F931B1"/>
    <w:rsid w:val="00F94E4D"/>
    <w:rsid w:val="00FA07E5"/>
    <w:rsid w:val="00FB0642"/>
    <w:rsid w:val="00FB280F"/>
    <w:rsid w:val="00FC7618"/>
    <w:rsid w:val="00FD3819"/>
    <w:rsid w:val="00FE1A1D"/>
    <w:rsid w:val="00FF6DE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A28"/>
    <w:pPr>
      <w:spacing w:after="200" w:line="276" w:lineRule="auto"/>
    </w:pPr>
    <w:rPr>
      <w:sz w:val="22"/>
      <w:szCs w:val="22"/>
      <w:lang w:eastAsia="en-US"/>
    </w:rPr>
  </w:style>
  <w:style w:type="paragraph" w:styleId="Heading1">
    <w:name w:val="heading 1"/>
    <w:basedOn w:val="Subtitle"/>
    <w:next w:val="Normal"/>
    <w:link w:val="Heading1Char"/>
    <w:uiPriority w:val="9"/>
    <w:qFormat/>
    <w:rsid w:val="00F94E4D"/>
    <w:pPr>
      <w:spacing w:line="240" w:lineRule="auto"/>
      <w:ind w:left="851" w:hanging="851"/>
      <w:outlineLvl w:val="0"/>
    </w:pPr>
    <w:rPr>
      <w:sz w:val="40"/>
      <w:szCs w:val="40"/>
      <w:lang w:val="en-US"/>
    </w:rPr>
  </w:style>
  <w:style w:type="paragraph" w:styleId="Heading2">
    <w:name w:val="heading 2"/>
    <w:basedOn w:val="Normal"/>
    <w:next w:val="Normal"/>
    <w:link w:val="Heading2Char"/>
    <w:uiPriority w:val="9"/>
    <w:unhideWhenUsed/>
    <w:qFormat/>
    <w:rsid w:val="0023140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31402"/>
    <w:pPr>
      <w:keepNext/>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tabs>
        <w:tab w:val="num" w:pos="864"/>
      </w:tabs>
      <w:spacing w:after="240" w:line="240" w:lineRule="atLeast"/>
      <w:ind w:left="864" w:hanging="144"/>
      <w:outlineLvl w:val="3"/>
    </w:pPr>
    <w:rPr>
      <w:rFonts w:ascii="Arial" w:eastAsia="Times New Roman" w:hAnsi="Arial" w:cs="Arial"/>
      <w:color w:val="000099"/>
      <w:spacing w:val="-4"/>
      <w:kern w:val="28"/>
      <w:sz w:val="24"/>
      <w:szCs w:val="20"/>
      <w:lang w:val="en-US"/>
    </w:rPr>
  </w:style>
  <w:style w:type="paragraph" w:styleId="Heading5">
    <w:name w:val="heading 5"/>
    <w:basedOn w:val="Normal"/>
    <w:next w:val="BodyText"/>
    <w:link w:val="Heading5Char"/>
    <w:qFormat/>
    <w:rsid w:val="00231402"/>
    <w:pPr>
      <w:keepNext/>
      <w:keepLines/>
      <w:tabs>
        <w:tab w:val="num" w:pos="1008"/>
      </w:tabs>
      <w:spacing w:after="0"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tabs>
        <w:tab w:val="num" w:pos="1152"/>
      </w:tabs>
      <w:spacing w:before="140" w:after="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tabs>
        <w:tab w:val="num" w:pos="1296"/>
      </w:tabs>
      <w:spacing w:before="140" w:after="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tabs>
        <w:tab w:val="num" w:pos="1440"/>
      </w:tabs>
      <w:spacing w:before="140" w:after="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tabs>
        <w:tab w:val="num" w:pos="1584"/>
      </w:tabs>
      <w:spacing w:before="140" w:after="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F94E4D"/>
    <w:rPr>
      <w:rFonts w:ascii="Arial Black" w:eastAsia="Times New Roman" w:hAnsi="Arial Black" w:cs="Arial"/>
      <w:spacing w:val="-30"/>
      <w:kern w:val="28"/>
      <w:sz w:val="40"/>
      <w:szCs w:val="40"/>
      <w:lang w:val="en-US" w:eastAsia="en-US"/>
    </w:rPr>
  </w:style>
  <w:style w:type="character" w:customStyle="1" w:styleId="Heading2Char">
    <w:name w:val="Heading 2 Char"/>
    <w:link w:val="Heading2"/>
    <w:uiPriority w:val="9"/>
    <w:rsid w:val="00231402"/>
    <w:rPr>
      <w:rFonts w:ascii="Cambria" w:eastAsia="Times New Roman" w:hAnsi="Cambria"/>
      <w:b/>
      <w:bCs/>
      <w:i/>
      <w:iCs/>
      <w:sz w:val="28"/>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keepNext/>
      <w:keepLines/>
      <w:pBdr>
        <w:top w:val="single" w:sz="6" w:space="16" w:color="auto"/>
      </w:pBdr>
      <w:spacing w:before="60" w:after="120" w:line="340" w:lineRule="atLeast"/>
      <w:jc w:val="left"/>
      <w:outlineLvl w:val="9"/>
    </w:pPr>
    <w:rPr>
      <w:b/>
      <w:bCs/>
      <w:color w:val="000000"/>
      <w:spacing w:val="-16"/>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F27C02"/>
    <w:pPr>
      <w:spacing w:after="240" w:line="360" w:lineRule="auto"/>
      <w:jc w:val="both"/>
      <w:outlineLvl w:val="1"/>
    </w:pPr>
    <w:rPr>
      <w:rFonts w:ascii="Arial Black" w:eastAsia="Times New Roman" w:hAnsi="Arial Black" w:cs="Arial"/>
      <w:spacing w:val="-30"/>
      <w:kern w:val="28"/>
      <w:sz w:val="32"/>
      <w:szCs w:val="32"/>
    </w:rPr>
  </w:style>
  <w:style w:type="character" w:customStyle="1" w:styleId="SubtitleChar">
    <w:name w:val="Subtitle Char"/>
    <w:link w:val="Subtitle"/>
    <w:uiPriority w:val="11"/>
    <w:rsid w:val="00F27C02"/>
    <w:rPr>
      <w:rFonts w:ascii="Arial Black" w:eastAsia="Times New Roman" w:hAnsi="Arial Black" w:cs="Arial"/>
      <w:spacing w:val="-30"/>
      <w:kern w:val="28"/>
      <w:sz w:val="32"/>
      <w:szCs w:val="32"/>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9F7591"/>
    <w:pPr>
      <w:numPr>
        <w:numId w:val="12"/>
      </w:numPr>
      <w:pBdr>
        <w:top w:val="single" w:sz="6" w:space="16" w:color="auto"/>
      </w:pBdr>
      <w:spacing w:before="0" w:after="240" w:line="240" w:lineRule="auto"/>
      <w:ind w:left="851" w:hanging="851"/>
      <w:jc w:val="both"/>
    </w:pPr>
    <w:rPr>
      <w:rFonts w:ascii="Arial Black" w:hAnsi="Arial Black"/>
      <w:spacing w:val="-30"/>
      <w:sz w:val="40"/>
      <w:szCs w:val="40"/>
    </w:rPr>
  </w:style>
  <w:style w:type="character" w:customStyle="1" w:styleId="TitleChar">
    <w:name w:val="Title Char"/>
    <w:link w:val="Title"/>
    <w:rsid w:val="009F7591"/>
    <w:rPr>
      <w:rFonts w:ascii="Arial Black" w:eastAsia="Times New Roman" w:hAnsi="Arial Black" w:cs="Arial"/>
      <w:color w:val="000000"/>
      <w:spacing w:val="-30"/>
      <w:kern w:val="28"/>
      <w:sz w:val="40"/>
      <w:szCs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rFonts w:ascii="Arial" w:hAnsi="Arial"/>
      <w:b/>
      <w:bCs/>
      <w:color w:val="000099"/>
      <w:spacing w:val="-10"/>
      <w:kern w:val="20"/>
      <w:sz w:val="48"/>
      <w:szCs w:val="48"/>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uiPriority w:val="22"/>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keepNext/>
      <w:keepLines/>
      <w:pBdr>
        <w:top w:val="single" w:sz="6" w:space="16" w:color="auto"/>
      </w:pBdr>
      <w:spacing w:before="60" w:after="120" w:line="340" w:lineRule="atLeast"/>
      <w:jc w:val="left"/>
      <w:outlineLvl w:val="9"/>
    </w:pPr>
    <w:rPr>
      <w:b/>
      <w:bCs/>
      <w:color w:val="000000"/>
      <w:spacing w:val="-16"/>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sz w:val="28"/>
      <w:szCs w:val="28"/>
      <w:lang w:eastAsia="ja-JP"/>
    </w:rPr>
  </w:style>
  <w:style w:type="character" w:styleId="PlaceholderText">
    <w:name w:val="Placeholder Text"/>
    <w:basedOn w:val="DefaultParagraphFont"/>
    <w:uiPriority w:val="99"/>
    <w:semiHidden/>
    <w:rsid w:val="00902F05"/>
    <w:rPr>
      <w:color w:val="808080"/>
    </w:rPr>
  </w:style>
  <w:style w:type="paragraph" w:customStyle="1" w:styleId="Style3">
    <w:name w:val="Style3"/>
    <w:basedOn w:val="Heading1"/>
    <w:link w:val="Style3Char"/>
    <w:qFormat/>
    <w:rsid w:val="00902F05"/>
    <w:rPr>
      <w:rFonts w:ascii="Arial" w:hAnsi="Arial"/>
      <w:sz w:val="24"/>
      <w:szCs w:val="24"/>
    </w:rPr>
  </w:style>
  <w:style w:type="character" w:customStyle="1" w:styleId="Style3Char">
    <w:name w:val="Style3 Char"/>
    <w:basedOn w:val="Heading1Char"/>
    <w:link w:val="Style3"/>
    <w:rsid w:val="00902F05"/>
    <w:rPr>
      <w:rFonts w:ascii="Arial" w:eastAsia="Times New Roman" w:hAnsi="Arial" w:cs="Arial"/>
      <w:b w:val="0"/>
      <w:bCs w:val="0"/>
      <w:spacing w:val="-30"/>
      <w:kern w:val="32"/>
      <w:sz w:val="24"/>
      <w:szCs w:val="24"/>
      <w:lang w:val="en-US" w:eastAsia="en-US"/>
    </w:rPr>
  </w:style>
  <w:style w:type="table" w:styleId="LightGrid-Accent3">
    <w:name w:val="Light Grid Accent 3"/>
    <w:basedOn w:val="TableNormal"/>
    <w:uiPriority w:val="62"/>
    <w:rsid w:val="0068746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1">
    <w:name w:val="No List1"/>
    <w:next w:val="NoList"/>
    <w:uiPriority w:val="99"/>
    <w:semiHidden/>
    <w:unhideWhenUsed/>
    <w:rsid w:val="000972B5"/>
  </w:style>
  <w:style w:type="table" w:customStyle="1" w:styleId="TableGrid13">
    <w:name w:val="Table Grid13"/>
    <w:basedOn w:val="TableNormal"/>
    <w:next w:val="TableGrid"/>
    <w:uiPriority w:val="59"/>
    <w:rsid w:val="00097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C2AAA"/>
  </w:style>
  <w:style w:type="table" w:customStyle="1" w:styleId="TableGrid14">
    <w:name w:val="Table Grid14"/>
    <w:basedOn w:val="TableNormal"/>
    <w:next w:val="TableGrid"/>
    <w:uiPriority w:val="59"/>
    <w:rsid w:val="008C2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736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747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00D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85C0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8ie">
    <w:name w:val="_208ie"/>
    <w:basedOn w:val="Normal"/>
    <w:rsid w:val="005B4A42"/>
    <w:pPr>
      <w:spacing w:before="100" w:beforeAutospacing="1" w:after="100" w:afterAutospacing="1" w:line="240" w:lineRule="auto"/>
    </w:pPr>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A28"/>
    <w:pPr>
      <w:spacing w:after="200" w:line="276" w:lineRule="auto"/>
    </w:pPr>
    <w:rPr>
      <w:sz w:val="22"/>
      <w:szCs w:val="22"/>
      <w:lang w:eastAsia="en-US"/>
    </w:rPr>
  </w:style>
  <w:style w:type="paragraph" w:styleId="Heading1">
    <w:name w:val="heading 1"/>
    <w:basedOn w:val="Subtitle"/>
    <w:next w:val="Normal"/>
    <w:link w:val="Heading1Char"/>
    <w:uiPriority w:val="9"/>
    <w:qFormat/>
    <w:rsid w:val="00F94E4D"/>
    <w:pPr>
      <w:spacing w:line="240" w:lineRule="auto"/>
      <w:ind w:left="851" w:hanging="851"/>
      <w:outlineLvl w:val="0"/>
    </w:pPr>
    <w:rPr>
      <w:sz w:val="40"/>
      <w:szCs w:val="40"/>
      <w:lang w:val="en-US"/>
    </w:rPr>
  </w:style>
  <w:style w:type="paragraph" w:styleId="Heading2">
    <w:name w:val="heading 2"/>
    <w:basedOn w:val="Normal"/>
    <w:next w:val="Normal"/>
    <w:link w:val="Heading2Char"/>
    <w:uiPriority w:val="9"/>
    <w:unhideWhenUsed/>
    <w:qFormat/>
    <w:rsid w:val="0023140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31402"/>
    <w:pPr>
      <w:keepNext/>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tabs>
        <w:tab w:val="num" w:pos="864"/>
      </w:tabs>
      <w:spacing w:after="240" w:line="240" w:lineRule="atLeast"/>
      <w:ind w:left="864" w:hanging="144"/>
      <w:outlineLvl w:val="3"/>
    </w:pPr>
    <w:rPr>
      <w:rFonts w:ascii="Arial" w:eastAsia="Times New Roman" w:hAnsi="Arial" w:cs="Arial"/>
      <w:color w:val="000099"/>
      <w:spacing w:val="-4"/>
      <w:kern w:val="28"/>
      <w:sz w:val="24"/>
      <w:szCs w:val="20"/>
      <w:lang w:val="en-US"/>
    </w:rPr>
  </w:style>
  <w:style w:type="paragraph" w:styleId="Heading5">
    <w:name w:val="heading 5"/>
    <w:basedOn w:val="Normal"/>
    <w:next w:val="BodyText"/>
    <w:link w:val="Heading5Char"/>
    <w:qFormat/>
    <w:rsid w:val="00231402"/>
    <w:pPr>
      <w:keepNext/>
      <w:keepLines/>
      <w:tabs>
        <w:tab w:val="num" w:pos="1008"/>
      </w:tabs>
      <w:spacing w:after="0"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tabs>
        <w:tab w:val="num" w:pos="1152"/>
      </w:tabs>
      <w:spacing w:before="140" w:after="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tabs>
        <w:tab w:val="num" w:pos="1296"/>
      </w:tabs>
      <w:spacing w:before="140" w:after="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tabs>
        <w:tab w:val="num" w:pos="1440"/>
      </w:tabs>
      <w:spacing w:before="140" w:after="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tabs>
        <w:tab w:val="num" w:pos="1584"/>
      </w:tabs>
      <w:spacing w:before="140" w:after="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F94E4D"/>
    <w:rPr>
      <w:rFonts w:ascii="Arial Black" w:eastAsia="Times New Roman" w:hAnsi="Arial Black" w:cs="Arial"/>
      <w:spacing w:val="-30"/>
      <w:kern w:val="28"/>
      <w:sz w:val="40"/>
      <w:szCs w:val="40"/>
      <w:lang w:val="en-US" w:eastAsia="en-US"/>
    </w:rPr>
  </w:style>
  <w:style w:type="character" w:customStyle="1" w:styleId="Heading2Char">
    <w:name w:val="Heading 2 Char"/>
    <w:link w:val="Heading2"/>
    <w:uiPriority w:val="9"/>
    <w:rsid w:val="00231402"/>
    <w:rPr>
      <w:rFonts w:ascii="Cambria" w:eastAsia="Times New Roman" w:hAnsi="Cambria"/>
      <w:b/>
      <w:bCs/>
      <w:i/>
      <w:iCs/>
      <w:sz w:val="28"/>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keepNext/>
      <w:keepLines/>
      <w:pBdr>
        <w:top w:val="single" w:sz="6" w:space="16" w:color="auto"/>
      </w:pBdr>
      <w:spacing w:before="60" w:after="120" w:line="340" w:lineRule="atLeast"/>
      <w:jc w:val="left"/>
      <w:outlineLvl w:val="9"/>
    </w:pPr>
    <w:rPr>
      <w:b/>
      <w:bCs/>
      <w:color w:val="000000"/>
      <w:spacing w:val="-16"/>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F27C02"/>
    <w:pPr>
      <w:spacing w:after="240" w:line="360" w:lineRule="auto"/>
      <w:jc w:val="both"/>
      <w:outlineLvl w:val="1"/>
    </w:pPr>
    <w:rPr>
      <w:rFonts w:ascii="Arial Black" w:eastAsia="Times New Roman" w:hAnsi="Arial Black" w:cs="Arial"/>
      <w:spacing w:val="-30"/>
      <w:kern w:val="28"/>
      <w:sz w:val="32"/>
      <w:szCs w:val="32"/>
    </w:rPr>
  </w:style>
  <w:style w:type="character" w:customStyle="1" w:styleId="SubtitleChar">
    <w:name w:val="Subtitle Char"/>
    <w:link w:val="Subtitle"/>
    <w:uiPriority w:val="11"/>
    <w:rsid w:val="00F27C02"/>
    <w:rPr>
      <w:rFonts w:ascii="Arial Black" w:eastAsia="Times New Roman" w:hAnsi="Arial Black" w:cs="Arial"/>
      <w:spacing w:val="-30"/>
      <w:kern w:val="28"/>
      <w:sz w:val="32"/>
      <w:szCs w:val="32"/>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9F7591"/>
    <w:pPr>
      <w:numPr>
        <w:numId w:val="12"/>
      </w:numPr>
      <w:pBdr>
        <w:top w:val="single" w:sz="6" w:space="16" w:color="auto"/>
      </w:pBdr>
      <w:spacing w:before="0" w:after="240" w:line="240" w:lineRule="auto"/>
      <w:ind w:left="851" w:hanging="851"/>
      <w:jc w:val="both"/>
    </w:pPr>
    <w:rPr>
      <w:rFonts w:ascii="Arial Black" w:hAnsi="Arial Black"/>
      <w:spacing w:val="-30"/>
      <w:sz w:val="40"/>
      <w:szCs w:val="40"/>
    </w:rPr>
  </w:style>
  <w:style w:type="character" w:customStyle="1" w:styleId="TitleChar">
    <w:name w:val="Title Char"/>
    <w:link w:val="Title"/>
    <w:rsid w:val="009F7591"/>
    <w:rPr>
      <w:rFonts w:ascii="Arial Black" w:eastAsia="Times New Roman" w:hAnsi="Arial Black" w:cs="Arial"/>
      <w:color w:val="000000"/>
      <w:spacing w:val="-30"/>
      <w:kern w:val="28"/>
      <w:sz w:val="40"/>
      <w:szCs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rFonts w:ascii="Arial" w:hAnsi="Arial"/>
      <w:b/>
      <w:bCs/>
      <w:color w:val="000099"/>
      <w:spacing w:val="-10"/>
      <w:kern w:val="20"/>
      <w:sz w:val="48"/>
      <w:szCs w:val="48"/>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uiPriority w:val="22"/>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keepNext/>
      <w:keepLines/>
      <w:pBdr>
        <w:top w:val="single" w:sz="6" w:space="16" w:color="auto"/>
      </w:pBdr>
      <w:spacing w:before="60" w:after="120" w:line="340" w:lineRule="atLeast"/>
      <w:jc w:val="left"/>
      <w:outlineLvl w:val="9"/>
    </w:pPr>
    <w:rPr>
      <w:b/>
      <w:bCs/>
      <w:color w:val="000000"/>
      <w:spacing w:val="-16"/>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sz w:val="28"/>
      <w:szCs w:val="28"/>
      <w:lang w:eastAsia="ja-JP"/>
    </w:rPr>
  </w:style>
  <w:style w:type="character" w:styleId="PlaceholderText">
    <w:name w:val="Placeholder Text"/>
    <w:basedOn w:val="DefaultParagraphFont"/>
    <w:uiPriority w:val="99"/>
    <w:semiHidden/>
    <w:rsid w:val="00902F05"/>
    <w:rPr>
      <w:color w:val="808080"/>
    </w:rPr>
  </w:style>
  <w:style w:type="paragraph" w:customStyle="1" w:styleId="Style3">
    <w:name w:val="Style3"/>
    <w:basedOn w:val="Heading1"/>
    <w:link w:val="Style3Char"/>
    <w:qFormat/>
    <w:rsid w:val="00902F05"/>
    <w:rPr>
      <w:rFonts w:ascii="Arial" w:hAnsi="Arial"/>
      <w:sz w:val="24"/>
      <w:szCs w:val="24"/>
    </w:rPr>
  </w:style>
  <w:style w:type="character" w:customStyle="1" w:styleId="Style3Char">
    <w:name w:val="Style3 Char"/>
    <w:basedOn w:val="Heading1Char"/>
    <w:link w:val="Style3"/>
    <w:rsid w:val="00902F05"/>
    <w:rPr>
      <w:rFonts w:ascii="Arial" w:eastAsia="Times New Roman" w:hAnsi="Arial" w:cs="Arial"/>
      <w:b w:val="0"/>
      <w:bCs w:val="0"/>
      <w:spacing w:val="-30"/>
      <w:kern w:val="32"/>
      <w:sz w:val="24"/>
      <w:szCs w:val="24"/>
      <w:lang w:val="en-US" w:eastAsia="en-US"/>
    </w:rPr>
  </w:style>
  <w:style w:type="table" w:styleId="LightGrid-Accent3">
    <w:name w:val="Light Grid Accent 3"/>
    <w:basedOn w:val="TableNormal"/>
    <w:uiPriority w:val="62"/>
    <w:rsid w:val="0068746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1">
    <w:name w:val="No List1"/>
    <w:next w:val="NoList"/>
    <w:uiPriority w:val="99"/>
    <w:semiHidden/>
    <w:unhideWhenUsed/>
    <w:rsid w:val="000972B5"/>
  </w:style>
  <w:style w:type="table" w:customStyle="1" w:styleId="TableGrid13">
    <w:name w:val="Table Grid13"/>
    <w:basedOn w:val="TableNormal"/>
    <w:next w:val="TableGrid"/>
    <w:uiPriority w:val="59"/>
    <w:rsid w:val="00097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C2AAA"/>
  </w:style>
  <w:style w:type="table" w:customStyle="1" w:styleId="TableGrid14">
    <w:name w:val="Table Grid14"/>
    <w:basedOn w:val="TableNormal"/>
    <w:next w:val="TableGrid"/>
    <w:uiPriority w:val="59"/>
    <w:rsid w:val="008C2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736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747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00D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85C0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8ie">
    <w:name w:val="_208ie"/>
    <w:basedOn w:val="Normal"/>
    <w:rsid w:val="005B4A42"/>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686813">
      <w:bodyDiv w:val="1"/>
      <w:marLeft w:val="0"/>
      <w:marRight w:val="0"/>
      <w:marTop w:val="0"/>
      <w:marBottom w:val="0"/>
      <w:divBdr>
        <w:top w:val="none" w:sz="0" w:space="0" w:color="auto"/>
        <w:left w:val="none" w:sz="0" w:space="0" w:color="auto"/>
        <w:bottom w:val="none" w:sz="0" w:space="0" w:color="auto"/>
        <w:right w:val="none" w:sz="0" w:space="0" w:color="auto"/>
      </w:divBdr>
    </w:div>
    <w:div w:id="1018889337">
      <w:bodyDiv w:val="1"/>
      <w:marLeft w:val="0"/>
      <w:marRight w:val="0"/>
      <w:marTop w:val="0"/>
      <w:marBottom w:val="0"/>
      <w:divBdr>
        <w:top w:val="none" w:sz="0" w:space="0" w:color="auto"/>
        <w:left w:val="none" w:sz="0" w:space="0" w:color="auto"/>
        <w:bottom w:val="none" w:sz="0" w:space="0" w:color="auto"/>
        <w:right w:val="none" w:sz="0" w:space="0" w:color="auto"/>
      </w:divBdr>
    </w:div>
    <w:div w:id="1481071721">
      <w:bodyDiv w:val="1"/>
      <w:marLeft w:val="0"/>
      <w:marRight w:val="0"/>
      <w:marTop w:val="0"/>
      <w:marBottom w:val="0"/>
      <w:divBdr>
        <w:top w:val="none" w:sz="0" w:space="0" w:color="auto"/>
        <w:left w:val="none" w:sz="0" w:space="0" w:color="auto"/>
        <w:bottom w:val="none" w:sz="0" w:space="0" w:color="auto"/>
        <w:right w:val="none" w:sz="0" w:space="0" w:color="auto"/>
      </w:divBdr>
    </w:div>
    <w:div w:id="172845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EBFF36-95FB-4013-A1E5-5EDEACF1D31B}"/>
</file>

<file path=customXml/itemProps2.xml><?xml version="1.0" encoding="utf-8"?>
<ds:datastoreItem xmlns:ds="http://schemas.openxmlformats.org/officeDocument/2006/customXml" ds:itemID="{479B1E1A-6F13-4EA6-9B2F-F47069ED49CC}"/>
</file>

<file path=customXml/itemProps3.xml><?xml version="1.0" encoding="utf-8"?>
<ds:datastoreItem xmlns:ds="http://schemas.openxmlformats.org/officeDocument/2006/customXml" ds:itemID="{427D6505-8CA0-4AEB-9F01-2D13A313DB00}"/>
</file>

<file path=customXml/itemProps4.xml><?xml version="1.0" encoding="utf-8"?>
<ds:datastoreItem xmlns:ds="http://schemas.openxmlformats.org/officeDocument/2006/customXml" ds:itemID="{ADDDCC9B-4D06-4647-91D0-BF95DA8E34B5}"/>
</file>

<file path=docProps/app.xml><?xml version="1.0" encoding="utf-8"?>
<Properties xmlns="http://schemas.openxmlformats.org/officeDocument/2006/extended-properties" xmlns:vt="http://schemas.openxmlformats.org/officeDocument/2006/docPropsVTypes">
  <Template>Normal.dotm</Template>
  <TotalTime>477</TotalTime>
  <Pages>40</Pages>
  <Words>6707</Words>
  <Characters>38232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44850</CharactersWithSpaces>
  <SharedDoc>false</SharedDoc>
  <HLinks>
    <vt:vector size="180" baseType="variant">
      <vt:variant>
        <vt:i4>1048629</vt:i4>
      </vt:variant>
      <vt:variant>
        <vt:i4>170</vt:i4>
      </vt:variant>
      <vt:variant>
        <vt:i4>0</vt:i4>
      </vt:variant>
      <vt:variant>
        <vt:i4>5</vt:i4>
      </vt:variant>
      <vt:variant>
        <vt:lpwstr/>
      </vt:variant>
      <vt:variant>
        <vt:lpwstr>_Toc469397152</vt:lpwstr>
      </vt:variant>
      <vt:variant>
        <vt:i4>1048629</vt:i4>
      </vt:variant>
      <vt:variant>
        <vt:i4>164</vt:i4>
      </vt:variant>
      <vt:variant>
        <vt:i4>0</vt:i4>
      </vt:variant>
      <vt:variant>
        <vt:i4>5</vt:i4>
      </vt:variant>
      <vt:variant>
        <vt:lpwstr/>
      </vt:variant>
      <vt:variant>
        <vt:lpwstr>_Toc469397151</vt:lpwstr>
      </vt:variant>
      <vt:variant>
        <vt:i4>1048629</vt:i4>
      </vt:variant>
      <vt:variant>
        <vt:i4>158</vt:i4>
      </vt:variant>
      <vt:variant>
        <vt:i4>0</vt:i4>
      </vt:variant>
      <vt:variant>
        <vt:i4>5</vt:i4>
      </vt:variant>
      <vt:variant>
        <vt:lpwstr/>
      </vt:variant>
      <vt:variant>
        <vt:lpwstr>_Toc469397150</vt:lpwstr>
      </vt:variant>
      <vt:variant>
        <vt:i4>1114165</vt:i4>
      </vt:variant>
      <vt:variant>
        <vt:i4>152</vt:i4>
      </vt:variant>
      <vt:variant>
        <vt:i4>0</vt:i4>
      </vt:variant>
      <vt:variant>
        <vt:i4>5</vt:i4>
      </vt:variant>
      <vt:variant>
        <vt:lpwstr/>
      </vt:variant>
      <vt:variant>
        <vt:lpwstr>_Toc469397149</vt:lpwstr>
      </vt:variant>
      <vt:variant>
        <vt:i4>1114165</vt:i4>
      </vt:variant>
      <vt:variant>
        <vt:i4>146</vt:i4>
      </vt:variant>
      <vt:variant>
        <vt:i4>0</vt:i4>
      </vt:variant>
      <vt:variant>
        <vt:i4>5</vt:i4>
      </vt:variant>
      <vt:variant>
        <vt:lpwstr/>
      </vt:variant>
      <vt:variant>
        <vt:lpwstr>_Toc469397148</vt:lpwstr>
      </vt:variant>
      <vt:variant>
        <vt:i4>1114165</vt:i4>
      </vt:variant>
      <vt:variant>
        <vt:i4>140</vt:i4>
      </vt:variant>
      <vt:variant>
        <vt:i4>0</vt:i4>
      </vt:variant>
      <vt:variant>
        <vt:i4>5</vt:i4>
      </vt:variant>
      <vt:variant>
        <vt:lpwstr/>
      </vt:variant>
      <vt:variant>
        <vt:lpwstr>_Toc469397147</vt:lpwstr>
      </vt:variant>
      <vt:variant>
        <vt:i4>1114165</vt:i4>
      </vt:variant>
      <vt:variant>
        <vt:i4>134</vt:i4>
      </vt:variant>
      <vt:variant>
        <vt:i4>0</vt:i4>
      </vt:variant>
      <vt:variant>
        <vt:i4>5</vt:i4>
      </vt:variant>
      <vt:variant>
        <vt:lpwstr/>
      </vt:variant>
      <vt:variant>
        <vt:lpwstr>_Toc469397146</vt:lpwstr>
      </vt:variant>
      <vt:variant>
        <vt:i4>1114165</vt:i4>
      </vt:variant>
      <vt:variant>
        <vt:i4>128</vt:i4>
      </vt:variant>
      <vt:variant>
        <vt:i4>0</vt:i4>
      </vt:variant>
      <vt:variant>
        <vt:i4>5</vt:i4>
      </vt:variant>
      <vt:variant>
        <vt:lpwstr/>
      </vt:variant>
      <vt:variant>
        <vt:lpwstr>_Toc469397145</vt:lpwstr>
      </vt:variant>
      <vt:variant>
        <vt:i4>1114165</vt:i4>
      </vt:variant>
      <vt:variant>
        <vt:i4>122</vt:i4>
      </vt:variant>
      <vt:variant>
        <vt:i4>0</vt:i4>
      </vt:variant>
      <vt:variant>
        <vt:i4>5</vt:i4>
      </vt:variant>
      <vt:variant>
        <vt:lpwstr/>
      </vt:variant>
      <vt:variant>
        <vt:lpwstr>_Toc469397144</vt:lpwstr>
      </vt:variant>
      <vt:variant>
        <vt:i4>1114165</vt:i4>
      </vt:variant>
      <vt:variant>
        <vt:i4>116</vt:i4>
      </vt:variant>
      <vt:variant>
        <vt:i4>0</vt:i4>
      </vt:variant>
      <vt:variant>
        <vt:i4>5</vt:i4>
      </vt:variant>
      <vt:variant>
        <vt:lpwstr/>
      </vt:variant>
      <vt:variant>
        <vt:lpwstr>_Toc469397143</vt:lpwstr>
      </vt:variant>
      <vt:variant>
        <vt:i4>1114165</vt:i4>
      </vt:variant>
      <vt:variant>
        <vt:i4>110</vt:i4>
      </vt:variant>
      <vt:variant>
        <vt:i4>0</vt:i4>
      </vt:variant>
      <vt:variant>
        <vt:i4>5</vt:i4>
      </vt:variant>
      <vt:variant>
        <vt:lpwstr/>
      </vt:variant>
      <vt:variant>
        <vt:lpwstr>_Toc469397142</vt:lpwstr>
      </vt:variant>
      <vt:variant>
        <vt:i4>1114165</vt:i4>
      </vt:variant>
      <vt:variant>
        <vt:i4>104</vt:i4>
      </vt:variant>
      <vt:variant>
        <vt:i4>0</vt:i4>
      </vt:variant>
      <vt:variant>
        <vt:i4>5</vt:i4>
      </vt:variant>
      <vt:variant>
        <vt:lpwstr/>
      </vt:variant>
      <vt:variant>
        <vt:lpwstr>_Toc469397141</vt:lpwstr>
      </vt:variant>
      <vt:variant>
        <vt:i4>1114165</vt:i4>
      </vt:variant>
      <vt:variant>
        <vt:i4>98</vt:i4>
      </vt:variant>
      <vt:variant>
        <vt:i4>0</vt:i4>
      </vt:variant>
      <vt:variant>
        <vt:i4>5</vt:i4>
      </vt:variant>
      <vt:variant>
        <vt:lpwstr/>
      </vt:variant>
      <vt:variant>
        <vt:lpwstr>_Toc469397140</vt:lpwstr>
      </vt:variant>
      <vt:variant>
        <vt:i4>1441845</vt:i4>
      </vt:variant>
      <vt:variant>
        <vt:i4>92</vt:i4>
      </vt:variant>
      <vt:variant>
        <vt:i4>0</vt:i4>
      </vt:variant>
      <vt:variant>
        <vt:i4>5</vt:i4>
      </vt:variant>
      <vt:variant>
        <vt:lpwstr/>
      </vt:variant>
      <vt:variant>
        <vt:lpwstr>_Toc469397139</vt:lpwstr>
      </vt:variant>
      <vt:variant>
        <vt:i4>1441845</vt:i4>
      </vt:variant>
      <vt:variant>
        <vt:i4>86</vt:i4>
      </vt:variant>
      <vt:variant>
        <vt:i4>0</vt:i4>
      </vt:variant>
      <vt:variant>
        <vt:i4>5</vt:i4>
      </vt:variant>
      <vt:variant>
        <vt:lpwstr/>
      </vt:variant>
      <vt:variant>
        <vt:lpwstr>_Toc469397138</vt:lpwstr>
      </vt:variant>
      <vt:variant>
        <vt:i4>1441845</vt:i4>
      </vt:variant>
      <vt:variant>
        <vt:i4>80</vt:i4>
      </vt:variant>
      <vt:variant>
        <vt:i4>0</vt:i4>
      </vt:variant>
      <vt:variant>
        <vt:i4>5</vt:i4>
      </vt:variant>
      <vt:variant>
        <vt:lpwstr/>
      </vt:variant>
      <vt:variant>
        <vt:lpwstr>_Toc469397137</vt:lpwstr>
      </vt:variant>
      <vt:variant>
        <vt:i4>1441845</vt:i4>
      </vt:variant>
      <vt:variant>
        <vt:i4>74</vt:i4>
      </vt:variant>
      <vt:variant>
        <vt:i4>0</vt:i4>
      </vt:variant>
      <vt:variant>
        <vt:i4>5</vt:i4>
      </vt:variant>
      <vt:variant>
        <vt:lpwstr/>
      </vt:variant>
      <vt:variant>
        <vt:lpwstr>_Toc469397136</vt:lpwstr>
      </vt:variant>
      <vt:variant>
        <vt:i4>1441845</vt:i4>
      </vt:variant>
      <vt:variant>
        <vt:i4>68</vt:i4>
      </vt:variant>
      <vt:variant>
        <vt:i4>0</vt:i4>
      </vt:variant>
      <vt:variant>
        <vt:i4>5</vt:i4>
      </vt:variant>
      <vt:variant>
        <vt:lpwstr/>
      </vt:variant>
      <vt:variant>
        <vt:lpwstr>_Toc469397135</vt:lpwstr>
      </vt:variant>
      <vt:variant>
        <vt:i4>1441845</vt:i4>
      </vt:variant>
      <vt:variant>
        <vt:i4>62</vt:i4>
      </vt:variant>
      <vt:variant>
        <vt:i4>0</vt:i4>
      </vt:variant>
      <vt:variant>
        <vt:i4>5</vt:i4>
      </vt:variant>
      <vt:variant>
        <vt:lpwstr/>
      </vt:variant>
      <vt:variant>
        <vt:lpwstr>_Toc469397134</vt:lpwstr>
      </vt:variant>
      <vt:variant>
        <vt:i4>1441845</vt:i4>
      </vt:variant>
      <vt:variant>
        <vt:i4>56</vt:i4>
      </vt:variant>
      <vt:variant>
        <vt:i4>0</vt:i4>
      </vt:variant>
      <vt:variant>
        <vt:i4>5</vt:i4>
      </vt:variant>
      <vt:variant>
        <vt:lpwstr/>
      </vt:variant>
      <vt:variant>
        <vt:lpwstr>_Toc469397133</vt:lpwstr>
      </vt:variant>
      <vt:variant>
        <vt:i4>1441845</vt:i4>
      </vt:variant>
      <vt:variant>
        <vt:i4>50</vt:i4>
      </vt:variant>
      <vt:variant>
        <vt:i4>0</vt:i4>
      </vt:variant>
      <vt:variant>
        <vt:i4>5</vt:i4>
      </vt:variant>
      <vt:variant>
        <vt:lpwstr/>
      </vt:variant>
      <vt:variant>
        <vt:lpwstr>_Toc469397132</vt:lpwstr>
      </vt:variant>
      <vt:variant>
        <vt:i4>1441845</vt:i4>
      </vt:variant>
      <vt:variant>
        <vt:i4>44</vt:i4>
      </vt:variant>
      <vt:variant>
        <vt:i4>0</vt:i4>
      </vt:variant>
      <vt:variant>
        <vt:i4>5</vt:i4>
      </vt:variant>
      <vt:variant>
        <vt:lpwstr/>
      </vt:variant>
      <vt:variant>
        <vt:lpwstr>_Toc469397131</vt:lpwstr>
      </vt:variant>
      <vt:variant>
        <vt:i4>1441845</vt:i4>
      </vt:variant>
      <vt:variant>
        <vt:i4>38</vt:i4>
      </vt:variant>
      <vt:variant>
        <vt:i4>0</vt:i4>
      </vt:variant>
      <vt:variant>
        <vt:i4>5</vt:i4>
      </vt:variant>
      <vt:variant>
        <vt:lpwstr/>
      </vt:variant>
      <vt:variant>
        <vt:lpwstr>_Toc469397130</vt:lpwstr>
      </vt:variant>
      <vt:variant>
        <vt:i4>1507381</vt:i4>
      </vt:variant>
      <vt:variant>
        <vt:i4>32</vt:i4>
      </vt:variant>
      <vt:variant>
        <vt:i4>0</vt:i4>
      </vt:variant>
      <vt:variant>
        <vt:i4>5</vt:i4>
      </vt:variant>
      <vt:variant>
        <vt:lpwstr/>
      </vt:variant>
      <vt:variant>
        <vt:lpwstr>_Toc469397129</vt:lpwstr>
      </vt:variant>
      <vt:variant>
        <vt:i4>1507381</vt:i4>
      </vt:variant>
      <vt:variant>
        <vt:i4>26</vt:i4>
      </vt:variant>
      <vt:variant>
        <vt:i4>0</vt:i4>
      </vt:variant>
      <vt:variant>
        <vt:i4>5</vt:i4>
      </vt:variant>
      <vt:variant>
        <vt:lpwstr/>
      </vt:variant>
      <vt:variant>
        <vt:lpwstr>_Toc469397128</vt:lpwstr>
      </vt:variant>
      <vt:variant>
        <vt:i4>1507381</vt:i4>
      </vt:variant>
      <vt:variant>
        <vt:i4>20</vt:i4>
      </vt:variant>
      <vt:variant>
        <vt:i4>0</vt:i4>
      </vt:variant>
      <vt:variant>
        <vt:i4>5</vt:i4>
      </vt:variant>
      <vt:variant>
        <vt:lpwstr/>
      </vt:variant>
      <vt:variant>
        <vt:lpwstr>_Toc469397127</vt:lpwstr>
      </vt:variant>
      <vt:variant>
        <vt:i4>1507381</vt:i4>
      </vt:variant>
      <vt:variant>
        <vt:i4>14</vt:i4>
      </vt:variant>
      <vt:variant>
        <vt:i4>0</vt:i4>
      </vt:variant>
      <vt:variant>
        <vt:i4>5</vt:i4>
      </vt:variant>
      <vt:variant>
        <vt:lpwstr/>
      </vt:variant>
      <vt:variant>
        <vt:lpwstr>_Toc469397126</vt:lpwstr>
      </vt:variant>
      <vt:variant>
        <vt:i4>1507381</vt:i4>
      </vt:variant>
      <vt:variant>
        <vt:i4>8</vt:i4>
      </vt:variant>
      <vt:variant>
        <vt:i4>0</vt:i4>
      </vt:variant>
      <vt:variant>
        <vt:i4>5</vt:i4>
      </vt:variant>
      <vt:variant>
        <vt:lpwstr/>
      </vt:variant>
      <vt:variant>
        <vt:lpwstr>_Toc469397125</vt:lpwstr>
      </vt:variant>
      <vt:variant>
        <vt:i4>1507381</vt:i4>
      </vt:variant>
      <vt:variant>
        <vt:i4>2</vt:i4>
      </vt:variant>
      <vt:variant>
        <vt:i4>0</vt:i4>
      </vt:variant>
      <vt:variant>
        <vt:i4>5</vt:i4>
      </vt:variant>
      <vt:variant>
        <vt:lpwstr/>
      </vt:variant>
      <vt:variant>
        <vt:lpwstr>_Toc469397124</vt:lpwstr>
      </vt:variant>
      <vt:variant>
        <vt:i4>3670050</vt:i4>
      </vt:variant>
      <vt:variant>
        <vt:i4>0</vt:i4>
      </vt:variant>
      <vt:variant>
        <vt:i4>0</vt:i4>
      </vt:variant>
      <vt:variant>
        <vt:i4>5</vt:i4>
      </vt:variant>
      <vt:variant>
        <vt:lpwstr>http://www.sasa.org.za/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Merida Roets</dc:creator>
  <cp:lastModifiedBy>User</cp:lastModifiedBy>
  <cp:revision>76</cp:revision>
  <cp:lastPrinted>2019-04-24T07:15:00Z</cp:lastPrinted>
  <dcterms:created xsi:type="dcterms:W3CDTF">2019-04-29T13:16:00Z</dcterms:created>
  <dcterms:modified xsi:type="dcterms:W3CDTF">2019-05-11T10:57:00Z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